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5EDC0" w14:textId="77777777" w:rsidR="005C646D" w:rsidRDefault="0041748C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4E7">
        <w:rPr>
          <w:rFonts w:ascii="Times New Roman" w:hAnsi="Times New Roman" w:cs="Times New Roman"/>
          <w:b/>
          <w:sz w:val="28"/>
          <w:szCs w:val="28"/>
        </w:rPr>
        <w:t>В</w:t>
      </w:r>
      <w:r w:rsidR="005C646D">
        <w:rPr>
          <w:rFonts w:ascii="Times New Roman" w:hAnsi="Times New Roman" w:cs="Times New Roman"/>
          <w:b/>
          <w:sz w:val="28"/>
          <w:szCs w:val="28"/>
        </w:rPr>
        <w:t xml:space="preserve">иктор Игоревич </w:t>
      </w:r>
      <w:proofErr w:type="spellStart"/>
      <w:r w:rsidRPr="005434E7">
        <w:rPr>
          <w:rFonts w:ascii="Times New Roman" w:hAnsi="Times New Roman" w:cs="Times New Roman"/>
          <w:b/>
          <w:sz w:val="28"/>
          <w:szCs w:val="28"/>
        </w:rPr>
        <w:t>Мизин</w:t>
      </w:r>
      <w:proofErr w:type="spellEnd"/>
    </w:p>
    <w:p w14:paraId="6A6ED6C8" w14:textId="77777777" w:rsidR="005C646D" w:rsidRPr="00DA4B35" w:rsidRDefault="00DA4B35" w:rsidP="00DA4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35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DA4B35">
        <w:rPr>
          <w:rFonts w:ascii="Times New Roman" w:hAnsi="Times New Roman" w:cs="Times New Roman"/>
          <w:sz w:val="28"/>
          <w:szCs w:val="28"/>
        </w:rPr>
        <w:t xml:space="preserve">, </w:t>
      </w:r>
      <w:r w:rsidR="005C646D" w:rsidRPr="00DA4B35">
        <w:rPr>
          <w:rFonts w:ascii="Times New Roman" w:hAnsi="Times New Roman" w:cs="Times New Roman"/>
          <w:sz w:val="28"/>
          <w:szCs w:val="28"/>
        </w:rPr>
        <w:t>Ведущий научный</w:t>
      </w:r>
      <w:bookmarkStart w:id="0" w:name="_GoBack"/>
      <w:bookmarkEnd w:id="0"/>
      <w:r w:rsidR="005C646D" w:rsidRPr="00DA4B35">
        <w:rPr>
          <w:rFonts w:ascii="Times New Roman" w:hAnsi="Times New Roman" w:cs="Times New Roman"/>
          <w:sz w:val="28"/>
          <w:szCs w:val="28"/>
        </w:rPr>
        <w:t xml:space="preserve"> сотрудник ИМИ МГИМО</w:t>
      </w:r>
      <w:r w:rsidRPr="00DA4B35">
        <w:rPr>
          <w:rFonts w:ascii="Times New Roman" w:hAnsi="Times New Roman" w:cs="Times New Roman"/>
          <w:sz w:val="28"/>
          <w:szCs w:val="28"/>
        </w:rPr>
        <w:t xml:space="preserve"> МИД России</w:t>
      </w:r>
    </w:p>
    <w:p w14:paraId="3932B68F" w14:textId="77777777" w:rsidR="0041748C" w:rsidRPr="005434E7" w:rsidRDefault="0041748C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2681C" w14:textId="77777777" w:rsidR="005434E7" w:rsidRPr="005434E7" w:rsidRDefault="005434E7" w:rsidP="00543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E7">
        <w:rPr>
          <w:rFonts w:ascii="Times New Roman" w:hAnsi="Times New Roman" w:cs="Times New Roman"/>
          <w:b/>
          <w:sz w:val="28"/>
          <w:szCs w:val="28"/>
        </w:rPr>
        <w:t>Есть ли будущее у контроля над вооружениями?</w:t>
      </w:r>
    </w:p>
    <w:p w14:paraId="30B0E40C" w14:textId="77777777" w:rsidR="007421E4" w:rsidRPr="005434E7" w:rsidRDefault="007421E4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7">
        <w:rPr>
          <w:rFonts w:ascii="Times New Roman" w:hAnsi="Times New Roman" w:cs="Times New Roman"/>
          <w:sz w:val="28"/>
          <w:szCs w:val="28"/>
        </w:rPr>
        <w:t>В последние годы в российской экспертной и политической среде получили хож</w:t>
      </w:r>
      <w:r w:rsidR="0041748C" w:rsidRPr="005434E7">
        <w:rPr>
          <w:rFonts w:ascii="Times New Roman" w:hAnsi="Times New Roman" w:cs="Times New Roman"/>
          <w:sz w:val="28"/>
          <w:szCs w:val="28"/>
        </w:rPr>
        <w:t>д</w:t>
      </w:r>
      <w:r w:rsidRPr="005434E7">
        <w:rPr>
          <w:rFonts w:ascii="Times New Roman" w:hAnsi="Times New Roman" w:cs="Times New Roman"/>
          <w:sz w:val="28"/>
          <w:szCs w:val="28"/>
        </w:rPr>
        <w:t>ение тезис о нежелательности дальнейших шагов  в</w:t>
      </w:r>
      <w:r w:rsidR="005434E7" w:rsidRPr="005434E7">
        <w:rPr>
          <w:rFonts w:ascii="Times New Roman" w:hAnsi="Times New Roman" w:cs="Times New Roman"/>
          <w:sz w:val="28"/>
          <w:szCs w:val="28"/>
        </w:rPr>
        <w:t xml:space="preserve"> </w:t>
      </w:r>
      <w:r w:rsidRPr="005434E7">
        <w:rPr>
          <w:rFonts w:ascii="Times New Roman" w:hAnsi="Times New Roman" w:cs="Times New Roman"/>
          <w:sz w:val="28"/>
          <w:szCs w:val="28"/>
        </w:rPr>
        <w:t xml:space="preserve">области контроля над вооружениями.  Однако такая парадигма представляется ошибочной. При четком соблюдении интересов национальной безопасности контроль над вооружениями может должен обеспечить большую предсказуемость и </w:t>
      </w:r>
      <w:proofErr w:type="spellStart"/>
      <w:r w:rsidRPr="005434E7">
        <w:rPr>
          <w:rFonts w:ascii="Times New Roman" w:hAnsi="Times New Roman" w:cs="Times New Roman"/>
          <w:sz w:val="28"/>
          <w:szCs w:val="28"/>
        </w:rPr>
        <w:t>транспаретнтность</w:t>
      </w:r>
      <w:proofErr w:type="spellEnd"/>
      <w:r w:rsidRPr="005434E7">
        <w:rPr>
          <w:rFonts w:ascii="Times New Roman" w:hAnsi="Times New Roman" w:cs="Times New Roman"/>
          <w:sz w:val="28"/>
          <w:szCs w:val="28"/>
        </w:rPr>
        <w:t>. Уберечь нас от ненужных т</w:t>
      </w:r>
      <w:r w:rsidR="005434E7" w:rsidRPr="005434E7">
        <w:rPr>
          <w:rFonts w:ascii="Times New Roman" w:hAnsi="Times New Roman" w:cs="Times New Roman"/>
          <w:sz w:val="28"/>
          <w:szCs w:val="28"/>
        </w:rPr>
        <w:t>р</w:t>
      </w:r>
      <w:r w:rsidRPr="005434E7">
        <w:rPr>
          <w:rFonts w:ascii="Times New Roman" w:hAnsi="Times New Roman" w:cs="Times New Roman"/>
          <w:sz w:val="28"/>
          <w:szCs w:val="28"/>
        </w:rPr>
        <w:t>ат в гонке вооружений, способствовать диалогу с Западом на важнейших направления мировой военной безопасности.</w:t>
      </w:r>
    </w:p>
    <w:p w14:paraId="0D296D17" w14:textId="77777777" w:rsidR="0041748C" w:rsidRPr="005434E7" w:rsidRDefault="0041748C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4E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421E4" w:rsidRPr="005434E7">
        <w:rPr>
          <w:rFonts w:ascii="Times New Roman" w:hAnsi="Times New Roman" w:cs="Times New Roman"/>
          <w:b/>
          <w:sz w:val="28"/>
          <w:szCs w:val="28"/>
        </w:rPr>
        <w:t>предлагаемом</w:t>
      </w:r>
      <w:r w:rsidRPr="00543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B81">
        <w:rPr>
          <w:rFonts w:ascii="Times New Roman" w:hAnsi="Times New Roman" w:cs="Times New Roman"/>
          <w:b/>
          <w:sz w:val="28"/>
          <w:szCs w:val="28"/>
        </w:rPr>
        <w:t xml:space="preserve">докладе </w:t>
      </w:r>
      <w:r w:rsidR="007421E4" w:rsidRPr="005434E7">
        <w:rPr>
          <w:rFonts w:ascii="Times New Roman" w:hAnsi="Times New Roman" w:cs="Times New Roman"/>
          <w:b/>
          <w:sz w:val="28"/>
          <w:szCs w:val="28"/>
        </w:rPr>
        <w:t>поставлена задача обозначи</w:t>
      </w:r>
      <w:r w:rsidRPr="005434E7">
        <w:rPr>
          <w:rFonts w:ascii="Times New Roman" w:hAnsi="Times New Roman" w:cs="Times New Roman"/>
          <w:b/>
          <w:sz w:val="28"/>
          <w:szCs w:val="28"/>
        </w:rPr>
        <w:t>т</w:t>
      </w:r>
      <w:r w:rsidR="007421E4" w:rsidRPr="005434E7">
        <w:rPr>
          <w:rFonts w:ascii="Times New Roman" w:hAnsi="Times New Roman" w:cs="Times New Roman"/>
          <w:b/>
          <w:sz w:val="28"/>
          <w:szCs w:val="28"/>
        </w:rPr>
        <w:t>ь наши возможны</w:t>
      </w:r>
      <w:r w:rsidRPr="005434E7">
        <w:rPr>
          <w:rFonts w:ascii="Times New Roman" w:hAnsi="Times New Roman" w:cs="Times New Roman"/>
          <w:b/>
          <w:sz w:val="28"/>
          <w:szCs w:val="28"/>
        </w:rPr>
        <w:t>е инициативы по данной теме на 7</w:t>
      </w:r>
      <w:r w:rsidR="007421E4" w:rsidRPr="005434E7">
        <w:rPr>
          <w:rFonts w:ascii="Times New Roman" w:hAnsi="Times New Roman" w:cs="Times New Roman"/>
          <w:b/>
          <w:sz w:val="28"/>
          <w:szCs w:val="28"/>
        </w:rPr>
        <w:t xml:space="preserve"> главных направлениях</w:t>
      </w:r>
      <w:r w:rsidRPr="005434E7">
        <w:rPr>
          <w:rFonts w:ascii="Times New Roman" w:hAnsi="Times New Roman" w:cs="Times New Roman"/>
          <w:b/>
          <w:sz w:val="28"/>
          <w:szCs w:val="28"/>
        </w:rPr>
        <w:t>.</w:t>
      </w:r>
    </w:p>
    <w:p w14:paraId="094ABED6" w14:textId="77777777" w:rsidR="007421E4" w:rsidRPr="005434E7" w:rsidRDefault="0041748C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4E7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="007421E4" w:rsidRPr="005434E7">
        <w:rPr>
          <w:rFonts w:ascii="Times New Roman" w:hAnsi="Times New Roman" w:cs="Times New Roman"/>
          <w:color w:val="000000"/>
          <w:sz w:val="28"/>
          <w:szCs w:val="28"/>
        </w:rPr>
        <w:t xml:space="preserve"> всего речь идет о выработке обновленной концепции </w:t>
      </w:r>
      <w:r w:rsidRPr="005434E7">
        <w:rPr>
          <w:rFonts w:ascii="Times New Roman" w:hAnsi="Times New Roman" w:cs="Times New Roman"/>
          <w:color w:val="000000"/>
          <w:sz w:val="28"/>
          <w:szCs w:val="28"/>
        </w:rPr>
        <w:t>стратегической</w:t>
      </w:r>
      <w:r w:rsidR="007421E4" w:rsidRPr="005434E7">
        <w:rPr>
          <w:rFonts w:ascii="Times New Roman" w:hAnsi="Times New Roman" w:cs="Times New Roman"/>
          <w:color w:val="000000"/>
          <w:sz w:val="28"/>
          <w:szCs w:val="28"/>
        </w:rPr>
        <w:t xml:space="preserve"> стабильности, дальнейших сокращения СНВ и решения п</w:t>
      </w:r>
      <w:r w:rsidRPr="005434E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421E4" w:rsidRPr="005434E7">
        <w:rPr>
          <w:rFonts w:ascii="Times New Roman" w:hAnsi="Times New Roman" w:cs="Times New Roman"/>
          <w:color w:val="000000"/>
          <w:sz w:val="28"/>
          <w:szCs w:val="28"/>
        </w:rPr>
        <w:t>облемы ПРО.</w:t>
      </w:r>
    </w:p>
    <w:p w14:paraId="1387C30E" w14:textId="77777777" w:rsidR="0041748C" w:rsidRPr="005434E7" w:rsidRDefault="0041748C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7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7421E4" w:rsidRPr="005434E7">
        <w:rPr>
          <w:rFonts w:ascii="Times New Roman" w:hAnsi="Times New Roman" w:cs="Times New Roman"/>
          <w:color w:val="000000"/>
          <w:sz w:val="28"/>
          <w:szCs w:val="28"/>
        </w:rPr>
        <w:t xml:space="preserve">Для  России </w:t>
      </w:r>
      <w:r w:rsidR="007421E4" w:rsidRPr="005434E7">
        <w:rPr>
          <w:rFonts w:ascii="Times New Roman" w:hAnsi="Times New Roman" w:cs="Times New Roman"/>
          <w:b/>
          <w:color w:val="000000"/>
          <w:sz w:val="28"/>
          <w:szCs w:val="28"/>
        </w:rPr>
        <w:t>стратегическая стабильность</w:t>
      </w:r>
      <w:r w:rsidR="007421E4" w:rsidRPr="005434E7">
        <w:rPr>
          <w:rFonts w:ascii="Times New Roman" w:hAnsi="Times New Roman" w:cs="Times New Roman"/>
          <w:color w:val="000000"/>
          <w:sz w:val="28"/>
          <w:szCs w:val="28"/>
        </w:rPr>
        <w:t xml:space="preserve"> означает некое желаемое состояние в системе взаимоотношений основных участников международных отношений в любых крупных международных конфликтах, которое не позволяло бы им выходить за пределы невоенной, «латентной» фазы. Соответственно, главная цель стратегического сдерживания состоит в предотвращении перерастания конфликта из «латентной» фазы в «демонстрационную» и, прежде всего, в военную, а в случае невозможности недопущения военной фазы — ее купировании на самых нижних ступенях эскалации, без перехода на уровень ядерного конфликта.</w:t>
      </w:r>
      <w:r w:rsidRPr="005434E7">
        <w:rPr>
          <w:rFonts w:ascii="Times New Roman" w:hAnsi="Times New Roman" w:cs="Times New Roman"/>
          <w:sz w:val="28"/>
          <w:szCs w:val="28"/>
        </w:rPr>
        <w:t xml:space="preserve"> Российские эксперты также подчеркивают, что переход к полной ликвидации ядерных стратегических арсеналов через их радикальное сокращение невозможен без соблюдения ряда условий. В противном случае сам этот процесс может увеличить опасность ядерного конфликта, поскольку резко пониженные </w:t>
      </w:r>
      <w:r w:rsidRPr="005434E7">
        <w:rPr>
          <w:rFonts w:ascii="Times New Roman" w:hAnsi="Times New Roman" w:cs="Times New Roman"/>
          <w:sz w:val="28"/>
          <w:szCs w:val="28"/>
        </w:rPr>
        <w:lastRenderedPageBreak/>
        <w:t xml:space="preserve">уровни ядерных потенциалов, да еще в условиях существования крупных группировок противоракетных систем, как бы «притягивают» первый разоружающий удар. При этом в «Стратегии национальной безопасности Российской Федерации» содержится важнейшее положение о стремлении к полному уничтожению ядерного оружия. </w:t>
      </w:r>
    </w:p>
    <w:p w14:paraId="5A52A31C" w14:textId="77777777" w:rsidR="00F32EF1" w:rsidRPr="005434E7" w:rsidRDefault="00F32EF1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485DC3" w14:textId="77777777" w:rsidR="0041748C" w:rsidRPr="005434E7" w:rsidRDefault="0041748C" w:rsidP="0006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7">
        <w:rPr>
          <w:rFonts w:ascii="Times New Roman" w:hAnsi="Times New Roman" w:cs="Times New Roman"/>
          <w:sz w:val="28"/>
          <w:szCs w:val="28"/>
        </w:rPr>
        <w:t>2)На нынешнем этапе Россия подошла к практически к лимиту своих стратегических сил, спускаться ниже которого, как полагают российские военные, означало бы подрывать потенциал сдерживания и наносить ущерб национальной безопасности. В этой связи речь пока что может идти лишь об имплементации уже достигнутых договоренностей в области ядерных вооружений, но никак не о новых глубоких сокращениях, как это предложили нам в 2013 году США.</w:t>
      </w:r>
    </w:p>
    <w:p w14:paraId="0641CD99" w14:textId="77777777" w:rsidR="0041748C" w:rsidRPr="005434E7" w:rsidRDefault="0041748C" w:rsidP="004174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4E7">
        <w:rPr>
          <w:rFonts w:ascii="Times New Roman" w:hAnsi="Times New Roman" w:cs="Times New Roman"/>
          <w:sz w:val="28"/>
          <w:szCs w:val="28"/>
        </w:rPr>
        <w:t xml:space="preserve">Однако в будущем возможно продолжение диалога по </w:t>
      </w:r>
      <w:r w:rsidRPr="005434E7">
        <w:rPr>
          <w:rFonts w:ascii="Times New Roman" w:hAnsi="Times New Roman" w:cs="Times New Roman"/>
          <w:b/>
          <w:sz w:val="28"/>
          <w:szCs w:val="28"/>
        </w:rPr>
        <w:t>проблеме СНВ</w:t>
      </w:r>
      <w:r w:rsidRPr="005434E7">
        <w:rPr>
          <w:rFonts w:ascii="Times New Roman" w:hAnsi="Times New Roman" w:cs="Times New Roman"/>
          <w:sz w:val="28"/>
          <w:szCs w:val="28"/>
        </w:rPr>
        <w:t xml:space="preserve"> при условии решения ряда проблем. Россия подтверждает готовность к ядерному разоружению. Так, в частности, в своем выступлении на заседании Международного дискуссионного клуба «Валдай» </w:t>
      </w:r>
      <w:r w:rsidRPr="005434E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34E7">
        <w:rPr>
          <w:rFonts w:ascii="Times New Roman" w:hAnsi="Times New Roman" w:cs="Times New Roman"/>
          <w:sz w:val="28"/>
          <w:szCs w:val="28"/>
        </w:rPr>
        <w:t xml:space="preserve">24 октября 2014 года президент России В.В. Путин подчеркнул, что </w:t>
      </w:r>
      <w:r w:rsidRPr="005434E7">
        <w:rPr>
          <w:rFonts w:ascii="Times New Roman" w:hAnsi="Times New Roman" w:cs="Times New Roman"/>
          <w:i/>
          <w:sz w:val="28"/>
          <w:szCs w:val="28"/>
        </w:rPr>
        <w:t>Москва настаивает на продолжении переговоров по сокращению ядерных арсеналов  и  готова к самому серьёзному предметному разговору по вопросам ядерного разоружения,– но, естественно, без двойных стандартов.</w:t>
      </w:r>
      <w:r w:rsidRPr="005434E7">
        <w:rPr>
          <w:rFonts w:ascii="Times New Roman" w:hAnsi="Times New Roman" w:cs="Times New Roman"/>
          <w:sz w:val="28"/>
          <w:szCs w:val="28"/>
        </w:rPr>
        <w:t xml:space="preserve"> Россия оставила за собой право выйти из нового договора по СНВ 2010 года, если ПРО США достигнет той стадии развития, когда станет представлять угрозу РФ.</w:t>
      </w:r>
      <w:r w:rsidRPr="005434E7">
        <w:rPr>
          <w:rFonts w:ascii="Times New Roman" w:eastAsia="Times New Roman" w:hAnsi="Times New Roman" w:cs="Times New Roman"/>
          <w:sz w:val="28"/>
          <w:szCs w:val="28"/>
        </w:rPr>
        <w:t xml:space="preserve"> Сегодня теоретически было бы важно  договориться с США о дальнейших шагах  на период после 2020 года. С одной стороны, - чтобы не допускать их произвольного наращивания,</w:t>
      </w:r>
      <w:r w:rsidRPr="005434E7">
        <w:rPr>
          <w:rFonts w:ascii="Times New Roman" w:hAnsi="Times New Roman" w:cs="Times New Roman"/>
          <w:sz w:val="28"/>
          <w:szCs w:val="28"/>
        </w:rPr>
        <w:t xml:space="preserve"> поставить под контроль процесс дальнейшего развития и совершенствования ядерных сил, как России, так и США, обеспечить предсказуемость и </w:t>
      </w:r>
      <w:proofErr w:type="spellStart"/>
      <w:r w:rsidRPr="005434E7">
        <w:rPr>
          <w:rFonts w:ascii="Times New Roman" w:hAnsi="Times New Roman" w:cs="Times New Roman"/>
          <w:sz w:val="28"/>
          <w:szCs w:val="28"/>
        </w:rPr>
        <w:t>транспарентность</w:t>
      </w:r>
      <w:proofErr w:type="spellEnd"/>
      <w:r w:rsidRPr="005434E7">
        <w:rPr>
          <w:rFonts w:ascii="Times New Roman" w:hAnsi="Times New Roman" w:cs="Times New Roman"/>
          <w:sz w:val="28"/>
          <w:szCs w:val="28"/>
        </w:rPr>
        <w:t>, в том числе за счет обязательных уведомлений</w:t>
      </w:r>
      <w:r w:rsidRPr="00543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790C33" w14:textId="77777777" w:rsidR="0041748C" w:rsidRPr="005434E7" w:rsidRDefault="0041748C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7">
        <w:rPr>
          <w:rFonts w:ascii="Times New Roman" w:hAnsi="Times New Roman" w:cs="Times New Roman"/>
          <w:sz w:val="28"/>
          <w:szCs w:val="28"/>
        </w:rPr>
        <w:lastRenderedPageBreak/>
        <w:t xml:space="preserve">3)Необходимо принимать в расчет все более тревожные и беспокоящие нас явления в областях, оказывающих воздействие на стратегический баланс, на стратегическую стабильность в целом. Речь идет и об американской </w:t>
      </w:r>
      <w:r w:rsidRPr="005434E7">
        <w:rPr>
          <w:rFonts w:ascii="Times New Roman" w:hAnsi="Times New Roman" w:cs="Times New Roman"/>
          <w:b/>
          <w:sz w:val="28"/>
          <w:szCs w:val="28"/>
        </w:rPr>
        <w:t>программе ПРО,</w:t>
      </w:r>
      <w:r w:rsidRPr="005434E7">
        <w:rPr>
          <w:rFonts w:ascii="Times New Roman" w:hAnsi="Times New Roman" w:cs="Times New Roman"/>
          <w:sz w:val="28"/>
          <w:szCs w:val="28"/>
        </w:rPr>
        <w:t xml:space="preserve"> и  об их усилиях по разработке высокоточного оружия большой дальности, и о наращивании потенциала НАТО у границ России, появлении ударных вооружений в космическом пространстве. Нам, видимо, предстоит вернуться к поиску компромисса по ПРО.</w:t>
      </w:r>
    </w:p>
    <w:p w14:paraId="2FD5BB0C" w14:textId="77777777" w:rsidR="0041748C" w:rsidRPr="005434E7" w:rsidRDefault="0041748C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7">
        <w:rPr>
          <w:rFonts w:ascii="Times New Roman" w:hAnsi="Times New Roman" w:cs="Times New Roman"/>
          <w:sz w:val="28"/>
          <w:szCs w:val="28"/>
        </w:rPr>
        <w:t xml:space="preserve">4) Что же касается </w:t>
      </w:r>
      <w:r w:rsidRPr="005434E7">
        <w:rPr>
          <w:rFonts w:ascii="Times New Roman" w:hAnsi="Times New Roman" w:cs="Times New Roman"/>
          <w:b/>
          <w:sz w:val="28"/>
          <w:szCs w:val="28"/>
        </w:rPr>
        <w:t>нестратегического ядерного оружия</w:t>
      </w:r>
      <w:r w:rsidRPr="005434E7">
        <w:rPr>
          <w:rFonts w:ascii="Times New Roman" w:hAnsi="Times New Roman" w:cs="Times New Roman"/>
          <w:sz w:val="28"/>
          <w:szCs w:val="28"/>
        </w:rPr>
        <w:t>, то позиция России на возможных переговорах- а от них можно и не уклоняться  должна быть направлена в первую очередь на выработку договоренностей, обеспечивающих существенное снижение, а еще лучше - полную ликвидацию стратегической военной угрозы РФ со стороны НАТО, а также американских нестратегических ядерных и стратегических «неядерных» средств, размещенных в пределах досягаемости нашей территории.</w:t>
      </w:r>
    </w:p>
    <w:p w14:paraId="35758FE1" w14:textId="77777777" w:rsidR="0041748C" w:rsidRPr="005434E7" w:rsidRDefault="0041748C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7">
        <w:rPr>
          <w:rFonts w:ascii="Times New Roman" w:hAnsi="Times New Roman" w:cs="Times New Roman"/>
          <w:sz w:val="28"/>
          <w:szCs w:val="28"/>
        </w:rPr>
        <w:t xml:space="preserve">5) Новая проблема встает в </w:t>
      </w:r>
      <w:r w:rsidRPr="005434E7">
        <w:rPr>
          <w:rFonts w:ascii="Times New Roman" w:hAnsi="Times New Roman" w:cs="Times New Roman"/>
          <w:b/>
          <w:sz w:val="28"/>
          <w:szCs w:val="28"/>
        </w:rPr>
        <w:t xml:space="preserve">связи с Договором о ликвидации ракет меньшей и средней дальности, подписанном в 1987 году. </w:t>
      </w:r>
      <w:r w:rsidRPr="005434E7">
        <w:rPr>
          <w:rFonts w:ascii="Times New Roman" w:hAnsi="Times New Roman" w:cs="Times New Roman"/>
          <w:sz w:val="28"/>
          <w:szCs w:val="28"/>
        </w:rPr>
        <w:t xml:space="preserve">Россия, как известно, подтвердила </w:t>
      </w:r>
      <w:r w:rsidRPr="005434E7">
        <w:rPr>
          <w:rFonts w:ascii="Times New Roman" w:hAnsi="Times New Roman" w:cs="Times New Roman"/>
          <w:color w:val="000000"/>
          <w:sz w:val="28"/>
          <w:szCs w:val="28"/>
        </w:rPr>
        <w:t xml:space="preserve">свою принципиальную приверженность соблюдению его </w:t>
      </w:r>
      <w:r w:rsidRPr="005434E7">
        <w:rPr>
          <w:rFonts w:ascii="Times New Roman" w:hAnsi="Times New Roman" w:cs="Times New Roman"/>
          <w:sz w:val="28"/>
          <w:szCs w:val="28"/>
        </w:rPr>
        <w:t>режима</w:t>
      </w:r>
      <w:r w:rsidRPr="005434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34E7">
        <w:rPr>
          <w:rFonts w:ascii="Times New Roman" w:hAnsi="Times New Roman" w:cs="Times New Roman"/>
          <w:sz w:val="28"/>
          <w:szCs w:val="28"/>
        </w:rPr>
        <w:t xml:space="preserve"> не намерена возвращаться к производству ракет средней и меньшей дальности, не намерена  «ломать» Договор (хотя ряд его положений и требует технических уточнении) в связи с появлением новых видов вооружений, а действия США, в том числе в контексте развертывания глобальной системы ПРО, по мнению Москвы, прямо нарушают Договор. Однако, представляется, что и здесь возможен компромисс. Вполне реально согласование неких новых Меморандумов о взаимопонимании или согласованных определений (по </w:t>
      </w:r>
      <w:r w:rsidRPr="005434E7">
        <w:rPr>
          <w:rFonts w:ascii="Times New Roman" w:hAnsi="Times New Roman" w:cs="Times New Roman"/>
          <w:spacing w:val="-6"/>
          <w:sz w:val="28"/>
          <w:szCs w:val="28"/>
        </w:rPr>
        <w:t>аналогии с  Договором по ПРО), которые описывали бы характеристики</w:t>
      </w:r>
      <w:r w:rsidRPr="005434E7">
        <w:rPr>
          <w:rFonts w:ascii="Times New Roman" w:hAnsi="Times New Roman" w:cs="Times New Roman"/>
          <w:sz w:val="28"/>
          <w:szCs w:val="28"/>
        </w:rPr>
        <w:t xml:space="preserve"> вновь появившихся технологий систем вооружения и позволяли отличать их от систем средней и меньшей дальности наземного базирования</w:t>
      </w:r>
    </w:p>
    <w:p w14:paraId="7A1D8061" w14:textId="77777777" w:rsidR="0041748C" w:rsidRPr="005434E7" w:rsidRDefault="0041748C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7">
        <w:rPr>
          <w:rFonts w:ascii="Times New Roman" w:hAnsi="Times New Roman" w:cs="Times New Roman"/>
          <w:sz w:val="28"/>
          <w:szCs w:val="28"/>
        </w:rPr>
        <w:t xml:space="preserve">6) В области </w:t>
      </w:r>
      <w:r w:rsidRPr="005434E7">
        <w:rPr>
          <w:rFonts w:ascii="Times New Roman" w:hAnsi="Times New Roman" w:cs="Times New Roman"/>
          <w:b/>
          <w:i/>
          <w:sz w:val="28"/>
          <w:szCs w:val="28"/>
        </w:rPr>
        <w:t>многостороннего разоружения</w:t>
      </w:r>
      <w:r w:rsidRPr="005434E7">
        <w:rPr>
          <w:rFonts w:ascii="Times New Roman" w:hAnsi="Times New Roman" w:cs="Times New Roman"/>
          <w:sz w:val="28"/>
          <w:szCs w:val="28"/>
        </w:rPr>
        <w:t xml:space="preserve"> страны Запада практически полностью разделяют российские подходы, выступают в </w:t>
      </w:r>
      <w:r w:rsidRPr="005434E7">
        <w:rPr>
          <w:rFonts w:ascii="Times New Roman" w:hAnsi="Times New Roman" w:cs="Times New Roman"/>
          <w:sz w:val="28"/>
          <w:szCs w:val="28"/>
        </w:rPr>
        <w:lastRenderedPageBreak/>
        <w:t>поддержку ключевых многосторонних режимов, созданных в частности ДНЯО, Конвенцией о запрещении разработки, производства и накопления запасов бактериологического (биологического) и токсинного оружия и об их уничтожении, Конвенцией о запрещении разработки, производства, накопления и применения химического оружия и о его уничтожении и ДВЗЯИ, а также деятельности ООН, ее разоруженческих органов и Конференции по разоружению в Женеве </w:t>
      </w:r>
      <w:r w:rsidRPr="005434E7">
        <w:rPr>
          <w:rStyle w:val="a4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5434E7">
        <w:rPr>
          <w:rFonts w:ascii="Times New Roman" w:hAnsi="Times New Roman" w:cs="Times New Roman"/>
          <w:sz w:val="28"/>
          <w:szCs w:val="28"/>
        </w:rPr>
        <w:t xml:space="preserve">. Нам следует активизировать здесь прежде всего сотрудничество с США и в пятерке постоянных членов </w:t>
      </w:r>
    </w:p>
    <w:p w14:paraId="58D2FAAE" w14:textId="77777777" w:rsidR="0041748C" w:rsidRPr="005434E7" w:rsidRDefault="0041748C" w:rsidP="0041748C">
      <w:pPr>
        <w:pStyle w:val="ecxmso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34E7">
        <w:rPr>
          <w:sz w:val="28"/>
          <w:szCs w:val="28"/>
        </w:rPr>
        <w:t xml:space="preserve">7) В создании новых механизмов </w:t>
      </w:r>
      <w:r w:rsidRPr="005434E7">
        <w:rPr>
          <w:b/>
          <w:sz w:val="28"/>
          <w:szCs w:val="28"/>
        </w:rPr>
        <w:t>сокращения обычных вооружений в Европе</w:t>
      </w:r>
      <w:r w:rsidRPr="005434E7">
        <w:rPr>
          <w:sz w:val="28"/>
          <w:szCs w:val="28"/>
        </w:rPr>
        <w:t xml:space="preserve"> теперь требуется найти радикально новые подходы -  после фактического прекращения действия ДОВСЕ и в условиях резкого нарастания военной активности в регионе, возрождения планов создания «европейской армии» ЕС и роста российских озабоченностей по поводу окружения страны новыми базами НАТО. Если ранее, в начале 90-х гг., </w:t>
      </w:r>
      <w:r w:rsidRPr="005434E7">
        <w:rPr>
          <w:sz w:val="28"/>
          <w:szCs w:val="28"/>
          <w:shd w:val="clear" w:color="auto" w:fill="FFFFFF"/>
        </w:rPr>
        <w:t>в политике НАТО ясно прослеживалась линия на сокращение военного потенциала, были проведены серьезные, более чем на 80%, сокращения американского присутствия в Европе, то сегодня этот процесс после событий на Украине повернут вспять, а Альянс начал масштабное перевооружение.</w:t>
      </w:r>
      <w:r w:rsidRPr="005434E7">
        <w:rPr>
          <w:color w:val="222222"/>
          <w:sz w:val="28"/>
          <w:szCs w:val="28"/>
        </w:rPr>
        <w:t xml:space="preserve"> Сегодня, используя площадку ОБСЕ, можно было бы запустить новый процесс с участием 36 сторон - 30 государств-участников ДОВСЕ и 6 государств – членов Альянса, не являющихся участниками ДОВСЕ. Эта работа могла бы вестись в рамках специальных целевых групп, в различных форматах и под эгидой различных организаций (ОБСЕ, Совет Россия–НАТО, НАТО).</w:t>
      </w:r>
      <w:r w:rsidRPr="005434E7">
        <w:rPr>
          <w:sz w:val="28"/>
          <w:szCs w:val="28"/>
        </w:rPr>
        <w:t xml:space="preserve"> На нынешнем этапе р</w:t>
      </w:r>
      <w:r w:rsidRPr="005434E7">
        <w:rPr>
          <w:color w:val="000000"/>
          <w:sz w:val="28"/>
          <w:szCs w:val="28"/>
        </w:rPr>
        <w:t xml:space="preserve">ечь могла бы идти о согласовании ряда мер </w:t>
      </w:r>
      <w:r w:rsidRPr="005434E7">
        <w:rPr>
          <w:b/>
          <w:color w:val="000000"/>
          <w:sz w:val="28"/>
          <w:szCs w:val="28"/>
        </w:rPr>
        <w:t xml:space="preserve">по укреплению доверия и  </w:t>
      </w:r>
      <w:proofErr w:type="spellStart"/>
      <w:r w:rsidRPr="005434E7">
        <w:rPr>
          <w:b/>
          <w:color w:val="000000"/>
          <w:sz w:val="28"/>
          <w:szCs w:val="28"/>
        </w:rPr>
        <w:t>транспарентности</w:t>
      </w:r>
      <w:proofErr w:type="spellEnd"/>
      <w:r w:rsidRPr="005434E7">
        <w:rPr>
          <w:b/>
          <w:color w:val="000000"/>
          <w:sz w:val="28"/>
          <w:szCs w:val="28"/>
        </w:rPr>
        <w:t xml:space="preserve">, </w:t>
      </w:r>
      <w:r w:rsidRPr="005434E7">
        <w:rPr>
          <w:color w:val="000000"/>
          <w:sz w:val="28"/>
          <w:szCs w:val="28"/>
        </w:rPr>
        <w:t>которые реализовывались бы шаг за шагом, стабилизируя ситуацию на континенте в области военной безопасности.</w:t>
      </w:r>
      <w:r w:rsidRPr="005434E7">
        <w:rPr>
          <w:sz w:val="28"/>
          <w:szCs w:val="28"/>
        </w:rPr>
        <w:t xml:space="preserve"> </w:t>
      </w:r>
      <w:r w:rsidRPr="005434E7">
        <w:rPr>
          <w:color w:val="000000"/>
          <w:sz w:val="28"/>
          <w:szCs w:val="28"/>
        </w:rPr>
        <w:t xml:space="preserve"> </w:t>
      </w:r>
    </w:p>
    <w:p w14:paraId="30E7BF5A" w14:textId="77777777" w:rsidR="0041748C" w:rsidRPr="005434E7" w:rsidRDefault="0041748C" w:rsidP="00417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4A6E1" w14:textId="77777777" w:rsidR="0041748C" w:rsidRPr="005434E7" w:rsidRDefault="0041748C" w:rsidP="0041748C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41748C" w:rsidRPr="005434E7" w:rsidSect="00F3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5131D" w14:textId="77777777" w:rsidR="00CC243C" w:rsidRDefault="00CC243C" w:rsidP="0041748C">
      <w:pPr>
        <w:spacing w:after="0" w:line="240" w:lineRule="auto"/>
      </w:pPr>
      <w:r>
        <w:separator/>
      </w:r>
    </w:p>
  </w:endnote>
  <w:endnote w:type="continuationSeparator" w:id="0">
    <w:p w14:paraId="12F35E4C" w14:textId="77777777" w:rsidR="00CC243C" w:rsidRDefault="00CC243C" w:rsidP="0041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2E56C" w14:textId="77777777" w:rsidR="00CC243C" w:rsidRDefault="00CC243C" w:rsidP="0041748C">
      <w:pPr>
        <w:spacing w:after="0" w:line="240" w:lineRule="auto"/>
      </w:pPr>
      <w:r>
        <w:separator/>
      </w:r>
    </w:p>
  </w:footnote>
  <w:footnote w:type="continuationSeparator" w:id="0">
    <w:p w14:paraId="652D6899" w14:textId="77777777" w:rsidR="00CC243C" w:rsidRDefault="00CC243C" w:rsidP="0041748C">
      <w:pPr>
        <w:spacing w:after="0" w:line="240" w:lineRule="auto"/>
      </w:pPr>
      <w:r>
        <w:continuationSeparator/>
      </w:r>
    </w:p>
  </w:footnote>
  <w:footnote w:id="1">
    <w:p w14:paraId="2FCF5322" w14:textId="77777777" w:rsidR="0041748C" w:rsidRPr="00C31873" w:rsidRDefault="0041748C" w:rsidP="0041748C">
      <w:pPr>
        <w:pStyle w:val="j"/>
        <w:ind w:left="567" w:firstLine="180"/>
        <w:rPr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22D15"/>
    <w:multiLevelType w:val="hybridMultilevel"/>
    <w:tmpl w:val="CAFA9602"/>
    <w:lvl w:ilvl="0" w:tplc="C68A341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102730"/>
    <w:multiLevelType w:val="hybridMultilevel"/>
    <w:tmpl w:val="C9149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84"/>
    <w:rsid w:val="00061654"/>
    <w:rsid w:val="0041748C"/>
    <w:rsid w:val="005434E7"/>
    <w:rsid w:val="005A1B81"/>
    <w:rsid w:val="005C646D"/>
    <w:rsid w:val="007421E4"/>
    <w:rsid w:val="00904013"/>
    <w:rsid w:val="00957584"/>
    <w:rsid w:val="009A2AA7"/>
    <w:rsid w:val="00BB78D2"/>
    <w:rsid w:val="00C31873"/>
    <w:rsid w:val="00CC243C"/>
    <w:rsid w:val="00D7714C"/>
    <w:rsid w:val="00DA4B35"/>
    <w:rsid w:val="00F3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AA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3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E4"/>
    <w:pPr>
      <w:ind w:left="720"/>
      <w:contextualSpacing/>
    </w:pPr>
  </w:style>
  <w:style w:type="character" w:styleId="a4">
    <w:name w:val="footnote reference"/>
    <w:aliases w:val="Знак сноски-FN,Ciae niinee-FN,Знак сноски 1,Referencia nota al pie,fr,Used by Word for Help footnote symbols"/>
    <w:basedOn w:val="a0"/>
    <w:uiPriority w:val="99"/>
    <w:semiHidden/>
    <w:unhideWhenUsed/>
    <w:rsid w:val="0041748C"/>
    <w:rPr>
      <w:vertAlign w:val="superscript"/>
    </w:rPr>
  </w:style>
  <w:style w:type="paragraph" w:customStyle="1" w:styleId="j">
    <w:name w:val="#j"/>
    <w:rsid w:val="0041748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4174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ecxmsonormal">
    <w:name w:val="ecxmsonormal"/>
    <w:basedOn w:val="a"/>
    <w:rsid w:val="0041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6154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F-S</dc:creator>
  <cp:keywords/>
  <dc:description/>
  <cp:lastModifiedBy>Валерия Вершинина</cp:lastModifiedBy>
  <cp:revision>2</cp:revision>
  <dcterms:created xsi:type="dcterms:W3CDTF">2016-11-29T17:26:00Z</dcterms:created>
  <dcterms:modified xsi:type="dcterms:W3CDTF">2016-11-29T17:26:00Z</dcterms:modified>
</cp:coreProperties>
</file>