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0FFE" w14:textId="77777777" w:rsidR="00845F28" w:rsidRPr="00845F28" w:rsidRDefault="00845F28" w:rsidP="00845F28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45F28">
        <w:rPr>
          <w:rFonts w:ascii="Times New Roman" w:hAnsi="Times New Roman"/>
          <w:b/>
          <w:sz w:val="28"/>
          <w:szCs w:val="28"/>
        </w:rPr>
        <w:t>Мургаш</w:t>
      </w:r>
      <w:proofErr w:type="spellEnd"/>
      <w:r w:rsidRPr="00845F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5F28">
        <w:rPr>
          <w:rFonts w:ascii="Times New Roman" w:hAnsi="Times New Roman"/>
          <w:b/>
          <w:sz w:val="28"/>
          <w:szCs w:val="28"/>
        </w:rPr>
        <w:t>Роман</w:t>
      </w:r>
      <w:proofErr w:type="spellEnd"/>
      <w:r w:rsidRPr="00845F28">
        <w:rPr>
          <w:rFonts w:ascii="Times New Roman" w:hAnsi="Times New Roman"/>
          <w:b/>
          <w:sz w:val="28"/>
          <w:szCs w:val="28"/>
        </w:rPr>
        <w:t xml:space="preserve"> </w:t>
      </w:r>
    </w:p>
    <w:p w14:paraId="4E0A4B6E" w14:textId="77777777" w:rsidR="00845F28" w:rsidRDefault="00845F28" w:rsidP="00845F28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аспирант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A150D3">
        <w:rPr>
          <w:rFonts w:ascii="Times New Roman" w:hAnsi="Times New Roman"/>
          <w:sz w:val="28"/>
          <w:szCs w:val="28"/>
        </w:rPr>
        <w:t>афедры</w:t>
      </w:r>
      <w:proofErr w:type="spellEnd"/>
      <w:r w:rsidRPr="00A150D3">
        <w:rPr>
          <w:rFonts w:ascii="Times New Roman" w:hAnsi="Times New Roman"/>
          <w:sz w:val="28"/>
          <w:szCs w:val="28"/>
        </w:rPr>
        <w:t xml:space="preserve"> ПАМП </w:t>
      </w:r>
    </w:p>
    <w:p w14:paraId="7BFC91B9" w14:textId="77777777" w:rsidR="00BA373C" w:rsidRDefault="00845F28" w:rsidP="00845F28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A150D3">
        <w:rPr>
          <w:rFonts w:ascii="Times New Roman" w:hAnsi="Times New Roman"/>
          <w:sz w:val="28"/>
          <w:szCs w:val="28"/>
        </w:rPr>
        <w:t xml:space="preserve">МГИМО МИД </w:t>
      </w:r>
      <w:proofErr w:type="spellStart"/>
      <w:r w:rsidRPr="00A150D3">
        <w:rPr>
          <w:rFonts w:ascii="Times New Roman" w:hAnsi="Times New Roman"/>
          <w:sz w:val="28"/>
          <w:szCs w:val="28"/>
        </w:rPr>
        <w:t>России</w:t>
      </w:r>
      <w:bookmarkStart w:id="0" w:name="_GoBack"/>
      <w:bookmarkEnd w:id="0"/>
      <w:proofErr w:type="spellEnd"/>
    </w:p>
    <w:p w14:paraId="236F7373" w14:textId="77777777" w:rsidR="00845F28" w:rsidRPr="003B2669" w:rsidRDefault="00845F28" w:rsidP="00845F2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ACC564" w14:textId="77777777" w:rsidR="001E5C42" w:rsidRPr="001E5C42" w:rsidRDefault="001E5C42" w:rsidP="001E5C4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5C42">
        <w:rPr>
          <w:rFonts w:ascii="Times New Roman" w:hAnsi="Times New Roman" w:cs="Times New Roman"/>
          <w:b/>
          <w:sz w:val="28"/>
          <w:szCs w:val="28"/>
          <w:lang w:val="ru-RU"/>
        </w:rPr>
        <w:t>Реверс газа на Украину: суть проблемы и ее влияние на отношения России с ее торговыми партнерами в сфере энергетики</w:t>
      </w:r>
    </w:p>
    <w:p w14:paraId="501D5329" w14:textId="77777777" w:rsidR="001E5C42" w:rsidRDefault="001E5C42" w:rsidP="001E5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0C30D4" w14:textId="77777777" w:rsidR="001E5C42" w:rsidRPr="002B0A82" w:rsidRDefault="001E5C42" w:rsidP="001E5C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7A52">
        <w:rPr>
          <w:rFonts w:ascii="Times New Roman" w:hAnsi="Times New Roman" w:cs="Times New Roman"/>
          <w:sz w:val="28"/>
          <w:szCs w:val="28"/>
          <w:lang w:val="ru-RU"/>
        </w:rPr>
        <w:t>Россия, несомненно, является ведущей мировой державой в сфере энергетики, более того</w:t>
      </w:r>
      <w:r w:rsidR="00B55A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47A52">
        <w:rPr>
          <w:rFonts w:ascii="Times New Roman" w:hAnsi="Times New Roman" w:cs="Times New Roman"/>
          <w:sz w:val="28"/>
          <w:szCs w:val="28"/>
          <w:lang w:val="ru-RU"/>
        </w:rPr>
        <w:t xml:space="preserve"> важным нетто-экспортером природного газа в страны Европейского Союза</w:t>
      </w:r>
      <w:r>
        <w:rPr>
          <w:rFonts w:ascii="Times New Roman" w:hAnsi="Times New Roman" w:cs="Times New Roman"/>
          <w:sz w:val="28"/>
          <w:szCs w:val="28"/>
          <w:lang w:val="ru-RU"/>
        </w:rPr>
        <w:t>. В связи с этим фактом</w:t>
      </w:r>
      <w:r w:rsidRPr="00247A52">
        <w:rPr>
          <w:rFonts w:ascii="Times New Roman" w:hAnsi="Times New Roman" w:cs="Times New Roman"/>
          <w:sz w:val="28"/>
          <w:szCs w:val="28"/>
          <w:lang w:val="ru-RU"/>
        </w:rPr>
        <w:t xml:space="preserve"> проблема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реверса газа на Украину, ее значение и возможные последствия для дальнейшего развития современных международных отношений в сфере энергетики между Российской Федерацией (экспортером газа) – Украиной (транзитной страной) – и Европейским Союзом (импортером)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в нынешнее время </w:t>
      </w:r>
      <w:r w:rsidR="00B55ABE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ABE">
        <w:rPr>
          <w:rFonts w:ascii="Times New Roman" w:hAnsi="Times New Roman" w:cs="Times New Roman"/>
          <w:sz w:val="28"/>
          <w:szCs w:val="28"/>
          <w:lang w:val="ru-RU"/>
        </w:rPr>
        <w:t>актуальной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>. Так как сама тема сложная и малоисследованная, д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ее тщательного анализа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сначала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понять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термин «реверс газа» и разницу между его двумя вариантами – «физическим» и «виртуальным» реверсом.</w:t>
      </w:r>
    </w:p>
    <w:p w14:paraId="3EB9DBD4" w14:textId="77777777" w:rsidR="001E5C42" w:rsidRDefault="001E5C42" w:rsidP="001E5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Исслед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уемая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проблема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реверса газа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непосредственно касается положений «Т</w:t>
      </w:r>
      <w:r>
        <w:rPr>
          <w:rFonts w:ascii="Times New Roman" w:hAnsi="Times New Roman" w:cs="Times New Roman"/>
          <w:sz w:val="28"/>
          <w:szCs w:val="28"/>
          <w:lang w:val="ru-RU"/>
        </w:rPr>
        <w:t>ретьего энергетического пакета»,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новейших норм Украины, разреш</w:t>
      </w:r>
      <w:r>
        <w:rPr>
          <w:rFonts w:ascii="Times New Roman" w:hAnsi="Times New Roman" w:cs="Times New Roman"/>
          <w:sz w:val="28"/>
          <w:szCs w:val="28"/>
          <w:lang w:val="ru-RU"/>
        </w:rPr>
        <w:t>ающих виртуальный реверс газа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, а так же документов, регламентирующих транзит газа через территорию Украины и взаимной солидарности стран, входящих в состав Энергетического Сообщества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33314C" w14:textId="77777777" w:rsidR="001E5C42" w:rsidRPr="002B0A82" w:rsidRDefault="001E5C42" w:rsidP="001E5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B0A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глубокого анализа </w:t>
      </w:r>
      <w:r w:rsidRPr="002B0A82">
        <w:rPr>
          <w:rFonts w:ascii="Times New Roman" w:eastAsia="Times New Roman" w:hAnsi="Times New Roman" w:cs="Times New Roman"/>
          <w:sz w:val="28"/>
          <w:szCs w:val="28"/>
          <w:lang w:val="ru-RU"/>
        </w:rPr>
        <w:t>выше описанной проблематики можно констатировать следующее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5F73647" w14:textId="77777777" w:rsidR="001E5C42" w:rsidRPr="002B0A82" w:rsidRDefault="001E5C42" w:rsidP="001E5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Во-первых,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реверсные поставки газа на Украину представляют собой временную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 xml:space="preserve">(и довольно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корявую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схему, кардинально не решающую</w:t>
      </w:r>
      <w:r w:rsidRPr="00E34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проблему. </w:t>
      </w:r>
    </w:p>
    <w:p w14:paraId="27EA43CC" w14:textId="77777777" w:rsidR="001E5C42" w:rsidRDefault="001E5C42" w:rsidP="001E5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Физические реверсные потоки газа на Украину с территории государств-членов ЕС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вопросов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не вызывают. </w:t>
      </w:r>
    </w:p>
    <w:p w14:paraId="6137A247" w14:textId="77777777" w:rsidR="001E5C42" w:rsidRPr="005F5F87" w:rsidRDefault="001E5C42" w:rsidP="001E5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Б)  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Относительно реверса газа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две точки зрения: 1) Россия не выступает против поставок голубого сырья </w:t>
      </w:r>
      <w:r w:rsidR="00E06917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физического реверса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оно пересекло западную границу Украины и, таким образом,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не является собственностью РФ. 2) Объединенная точка зрения ЕС и Украины гласит, что виртуальный реверс возможен благодаря нормам Третьег</w:t>
      </w:r>
      <w:r>
        <w:rPr>
          <w:rFonts w:ascii="Times New Roman" w:hAnsi="Times New Roman" w:cs="Times New Roman"/>
          <w:sz w:val="28"/>
          <w:szCs w:val="28"/>
          <w:lang w:val="ru-RU"/>
        </w:rPr>
        <w:t>о энергетического пакета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 xml:space="preserve">Сюда относятся </w:t>
      </w:r>
      <w:r w:rsidRPr="00247A52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положения </w:t>
      </w:r>
      <w:r w:rsidRPr="00247A5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Регламента № 715/2009</w:t>
      </w:r>
      <w:r w:rsidRPr="00247A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Закон Украины </w:t>
      </w: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>«О рынке природного газа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="00B57D1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57D1C" w:rsidRPr="00B57D1C"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Закон Украины </w:t>
      </w: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«О внесении изменений в Таможенный кодекс Украины по созданию предпосылок для новой модели </w:t>
      </w:r>
      <w:r w:rsidR="00B57D1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рынка природного газа №. 3074». </w:t>
      </w:r>
      <w:r w:rsidR="00B57D1C" w:rsidRPr="00B57D1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Кроме того, это </w:t>
      </w:r>
      <w:r w:rsidR="00B57D1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общее </w:t>
      </w:r>
      <w:r w:rsidR="00B57D1C" w:rsidRPr="00B57D1C">
        <w:rPr>
          <w:rFonts w:ascii="Times New Roman" w:hAnsi="Times New Roman" w:cs="Times New Roman"/>
          <w:iCs/>
          <w:sz w:val="28"/>
          <w:szCs w:val="28"/>
          <w:lang w:val="ru-RU"/>
        </w:rPr>
        <w:t>мнение подкрепляется</w:t>
      </w:r>
      <w:r w:rsidR="00B57D1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необходимост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сол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идарности друг с другом стран-членов «Энергетического Сообщества»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и новой рамочной стратеги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ЕС - «ЕЭС». Решение проблемы на сегодняшний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отсутствует.</w:t>
      </w:r>
    </w:p>
    <w:p w14:paraId="2E596E56" w14:textId="77777777" w:rsidR="007B598F" w:rsidRPr="005F5F87" w:rsidRDefault="001E5C42" w:rsidP="005F5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Во-вторых,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отметить, что сегодня сложно делать прогнозы о будущем статуса Украины как транзи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тной страны, 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B0A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выше перечисленные проблемы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могут значительно уменьшить потоки 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газа через территорию Украины 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в страны Европы.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>онечно, крайне рано говорить о том, сбудется ли в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ыше описанный сценарий или нет. Тем не менее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предположить,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вместе с 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такими энергетическими проектами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например</w:t>
      </w:r>
      <w:r w:rsidR="00B57D1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>«Северный поток 2»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>«Голубой поток-2», «Турецкий поток»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2B0A82">
        <w:rPr>
          <w:rFonts w:ascii="Times New Roman" w:hAnsi="Times New Roman" w:cs="Times New Roman"/>
          <w:i/>
          <w:iCs/>
          <w:sz w:val="28"/>
          <w:szCs w:val="28"/>
          <w:lang w:val="ru-RU"/>
        </w:rPr>
        <w:t>«Южный поток»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F22">
        <w:rPr>
          <w:rFonts w:ascii="Times New Roman" w:hAnsi="Times New Roman" w:cs="Times New Roman"/>
          <w:sz w:val="28"/>
          <w:szCs w:val="28"/>
          <w:lang w:val="ru-RU"/>
        </w:rPr>
        <w:t xml:space="preserve">подобный сценарий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мог бы </w:t>
      </w:r>
      <w:r w:rsidR="00E41F22">
        <w:rPr>
          <w:rFonts w:ascii="Times New Roman" w:hAnsi="Times New Roman" w:cs="Times New Roman"/>
          <w:sz w:val="28"/>
          <w:szCs w:val="28"/>
          <w:lang w:val="ru-RU"/>
        </w:rPr>
        <w:t xml:space="preserve">наглядно отразиться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E41F22">
        <w:rPr>
          <w:rFonts w:ascii="Times New Roman" w:hAnsi="Times New Roman" w:cs="Times New Roman"/>
          <w:sz w:val="28"/>
          <w:szCs w:val="28"/>
          <w:lang w:val="ru-RU"/>
        </w:rPr>
        <w:t xml:space="preserve">положении </w:t>
      </w:r>
      <w:r>
        <w:rPr>
          <w:rFonts w:ascii="Times New Roman" w:hAnsi="Times New Roman" w:cs="Times New Roman"/>
          <w:sz w:val="28"/>
          <w:szCs w:val="28"/>
          <w:lang w:val="ru-RU"/>
        </w:rPr>
        <w:t>ряда стран Восточной Европы и статус</w:t>
      </w:r>
      <w:r w:rsidR="00E41F2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Турции, Болгарии и Украины</w:t>
      </w:r>
      <w:r w:rsidR="00E41F22">
        <w:rPr>
          <w:rFonts w:ascii="Times New Roman" w:hAnsi="Times New Roman" w:cs="Times New Roman"/>
          <w:sz w:val="28"/>
          <w:szCs w:val="28"/>
          <w:lang w:val="ru-RU"/>
        </w:rPr>
        <w:t xml:space="preserve"> в энергетической сфере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B0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B598F" w:rsidRPr="005F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826"/>
    <w:multiLevelType w:val="hybridMultilevel"/>
    <w:tmpl w:val="2F8430C2"/>
    <w:lvl w:ilvl="0" w:tplc="E0C6BE46">
      <w:start w:val="1"/>
      <w:numFmt w:val="decimal"/>
      <w:pStyle w:val="a"/>
      <w:lvlText w:val="%1)"/>
      <w:lvlJc w:val="left"/>
      <w:pPr>
        <w:ind w:left="36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42"/>
    <w:rsid w:val="001E5C42"/>
    <w:rsid w:val="003B2669"/>
    <w:rsid w:val="00553810"/>
    <w:rsid w:val="005F5F87"/>
    <w:rsid w:val="0076648C"/>
    <w:rsid w:val="007B598F"/>
    <w:rsid w:val="00845F28"/>
    <w:rsid w:val="00B55ABE"/>
    <w:rsid w:val="00B57D1C"/>
    <w:rsid w:val="00BA373C"/>
    <w:rsid w:val="00D512DA"/>
    <w:rsid w:val="00E06917"/>
    <w:rsid w:val="00E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B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rsid w:val="001E5C42"/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D51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12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байков"/>
    <w:basedOn w:val="1"/>
    <w:qFormat/>
    <w:rsid w:val="00D512DA"/>
    <w:pPr>
      <w:keepNext w:val="0"/>
      <w:keepLines w:val="0"/>
      <w:numPr>
        <w:numId w:val="2"/>
      </w:numPr>
      <w:spacing w:before="0" w:after="120" w:line="360" w:lineRule="auto"/>
    </w:pPr>
    <w:rPr>
      <w:rFonts w:ascii="Times New Roman" w:eastAsia="Times New Roman" w:hAnsi="Times New Roman" w:cs="Times New Roman"/>
      <w:color w:val="auto"/>
      <w:kern w:val="36"/>
      <w:sz w:val="32"/>
      <w:lang w:val="ru-RU" w:eastAsia="sk-SK"/>
    </w:rPr>
  </w:style>
  <w:style w:type="character" w:customStyle="1" w:styleId="10">
    <w:name w:val="Заголовок 1 Знак"/>
    <w:basedOn w:val="a1"/>
    <w:link w:val="1"/>
    <w:uiPriority w:val="9"/>
    <w:rsid w:val="00D51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D51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Subtitle"/>
    <w:basedOn w:val="a0"/>
    <w:next w:val="a0"/>
    <w:link w:val="a5"/>
    <w:uiPriority w:val="11"/>
    <w:qFormat/>
    <w:rsid w:val="00D51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D51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0"/>
    <w:uiPriority w:val="34"/>
    <w:qFormat/>
    <w:rsid w:val="00D512DA"/>
    <w:pPr>
      <w:ind w:left="720"/>
      <w:contextualSpacing/>
    </w:pPr>
    <w:rPr>
      <w:lang w:val="ru-RU"/>
    </w:rPr>
  </w:style>
  <w:style w:type="paragraph" w:styleId="a7">
    <w:name w:val="TOC Heading"/>
    <w:basedOn w:val="1"/>
    <w:next w:val="a0"/>
    <w:uiPriority w:val="39"/>
    <w:unhideWhenUsed/>
    <w:qFormat/>
    <w:rsid w:val="00D512DA"/>
    <w:pPr>
      <w:outlineLvl w:val="9"/>
    </w:pPr>
    <w:rPr>
      <w:lang w:eastAsia="sk-SK"/>
    </w:rPr>
  </w:style>
  <w:style w:type="table" w:styleId="a8">
    <w:name w:val="Table Grid"/>
    <w:basedOn w:val="a2"/>
    <w:uiPriority w:val="59"/>
    <w:rsid w:val="001E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Валерия Вершинина</cp:lastModifiedBy>
  <cp:revision>2</cp:revision>
  <dcterms:created xsi:type="dcterms:W3CDTF">2016-11-29T17:23:00Z</dcterms:created>
  <dcterms:modified xsi:type="dcterms:W3CDTF">2016-11-29T17:23:00Z</dcterms:modified>
</cp:coreProperties>
</file>