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11" w:rsidRDefault="00A62011" w:rsidP="00A620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A62011" w:rsidRDefault="00A62011" w:rsidP="00A620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A62011" w:rsidRPr="006A4AD5" w:rsidRDefault="00A62011" w:rsidP="006A4A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политических наук, доцент (ученое звание), доцент кафедры востоковедения</w:t>
      </w:r>
    </w:p>
    <w:p w:rsidR="00A62011" w:rsidRPr="006A4AD5" w:rsidRDefault="00A62011" w:rsidP="00A620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11" w:rsidRPr="006A4AD5" w:rsidRDefault="006A4AD5" w:rsidP="00A620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D5">
        <w:rPr>
          <w:rFonts w:ascii="Times New Roman" w:hAnsi="Times New Roman" w:cs="Times New Roman"/>
          <w:b/>
          <w:sz w:val="28"/>
          <w:szCs w:val="28"/>
        </w:rPr>
        <w:t>ЭКОНОМИЧЕСКОЕ ПАРТНЕРСТВО ЕАЭС-ШОС-АСЕАН: КОНЦЕПЦИЯ И ПРАКТИКА</w:t>
      </w:r>
      <w:bookmarkStart w:id="0" w:name="_GoBack"/>
      <w:bookmarkEnd w:id="0"/>
    </w:p>
    <w:p w:rsidR="00451408" w:rsidRDefault="00A62011" w:rsidP="00A62011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 недавнего времени экономическое измерение отношений России с Ассоциацией стран Юго-Восточной Азии (АСЕАН) оставалось наиболее слабым по сравнению со сферой политики и безопасности. Предложенное на саммите в Сочи В.В. Путиным экономическое партнерство в формате Евразийского экономического союза, Шанхайской организации сотрудничества и АСЕАН призвано укрепить эту опору взаимодействия с Ассоциацией. В то же время концептуальные и практические аспекты этой идеи пока что не ясны. В представленном докладе анализируются различные точки зрения на то, какие воплощения могло бы принять экономическое партнерство ЕАЭС, ШОС и АСЕАН.</w:t>
      </w:r>
    </w:p>
    <w:sectPr w:rsidR="00451408" w:rsidSect="003562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011"/>
    <w:rsid w:val="003562B2"/>
    <w:rsid w:val="00451408"/>
    <w:rsid w:val="005A7FC5"/>
    <w:rsid w:val="0066538D"/>
    <w:rsid w:val="006A4AD5"/>
    <w:rsid w:val="00A6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11</dc:creator>
  <cp:keywords/>
  <dc:description/>
  <cp:lastModifiedBy>User</cp:lastModifiedBy>
  <cp:revision>3</cp:revision>
  <dcterms:created xsi:type="dcterms:W3CDTF">2016-12-04T20:54:00Z</dcterms:created>
  <dcterms:modified xsi:type="dcterms:W3CDTF">2016-12-05T07:54:00Z</dcterms:modified>
</cp:coreProperties>
</file>