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D5" w:rsidRPr="00A72D9C" w:rsidRDefault="00F774D5" w:rsidP="00A72D9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72D9C">
        <w:rPr>
          <w:rFonts w:ascii="Times New Roman" w:hAnsi="Times New Roman" w:cs="Times New Roman"/>
          <w:b/>
          <w:sz w:val="28"/>
          <w:szCs w:val="28"/>
        </w:rPr>
        <w:t>Старостина Маргарита Игоревна</w:t>
      </w:r>
    </w:p>
    <w:p w:rsidR="00A72D9C" w:rsidRPr="00FC5F8A" w:rsidRDefault="00A72D9C" w:rsidP="00A72D9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</w:t>
      </w:r>
    </w:p>
    <w:p w:rsidR="00F774D5" w:rsidRDefault="00F774D5" w:rsidP="00A72D9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</w:t>
      </w:r>
      <w:r w:rsidR="00A72D9C">
        <w:rPr>
          <w:rFonts w:ascii="Times New Roman" w:hAnsi="Times New Roman" w:cs="Times New Roman"/>
          <w:sz w:val="28"/>
          <w:szCs w:val="28"/>
        </w:rPr>
        <w:t>йская академия внешней торговли</w:t>
      </w:r>
    </w:p>
    <w:p w:rsidR="00FC5F8A" w:rsidRPr="00FC5F8A" w:rsidRDefault="00FC5F8A" w:rsidP="00FC5F8A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388F" w:rsidRDefault="0056388F" w:rsidP="0056388F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6388F">
        <w:rPr>
          <w:rFonts w:ascii="Times New Roman" w:hAnsi="Times New Roman" w:cs="Times New Roman"/>
          <w:b/>
          <w:sz w:val="28"/>
          <w:szCs w:val="28"/>
        </w:rPr>
        <w:t>Проблемы функционирования территорий опережающего социально-экономического развития</w:t>
      </w:r>
    </w:p>
    <w:p w:rsidR="007D5861" w:rsidRPr="0056388F" w:rsidRDefault="007D5861" w:rsidP="0056388F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13D44" w:rsidRPr="0056388F" w:rsidRDefault="00813D44" w:rsidP="00240ABC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ABC">
        <w:rPr>
          <w:rFonts w:ascii="Times New Roman" w:hAnsi="Times New Roman" w:cs="Times New Roman"/>
          <w:sz w:val="28"/>
          <w:szCs w:val="28"/>
        </w:rPr>
        <w:t>В конце 2014 года был сделан новый шаг в формировании благоприятных условий для развития регионов в России, который был определен принятием Федерального закона  №473-ФЗ «</w:t>
      </w:r>
      <w:r w:rsidRPr="00240ABC">
        <w:rPr>
          <w:rFonts w:ascii="Times New Roman" w:hAnsi="Times New Roman" w:cs="Times New Roman"/>
          <w:bCs/>
          <w:sz w:val="28"/>
          <w:szCs w:val="28"/>
        </w:rPr>
        <w:t>О территориях опережающего социально-экономического развития в Российской Федерации», предусматривающим критерии для ускоренного развития регионов</w:t>
      </w:r>
      <w:r w:rsidRPr="0056388F">
        <w:rPr>
          <w:rFonts w:ascii="Times New Roman" w:hAnsi="Times New Roman" w:cs="Times New Roman"/>
          <w:bCs/>
          <w:sz w:val="28"/>
          <w:szCs w:val="28"/>
        </w:rPr>
        <w:t>, включающие определение нового правового режима и форм государственной поддержки.</w:t>
      </w:r>
      <w:r w:rsidRPr="00563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4" w:rsidRPr="0056388F" w:rsidRDefault="00813D44" w:rsidP="00240ABC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388F">
        <w:rPr>
          <w:sz w:val="28"/>
          <w:szCs w:val="28"/>
        </w:rPr>
        <w:t>К льготным условиям ведения деятельности на территории опережающего развития можно отнести следующие:</w:t>
      </w:r>
    </w:p>
    <w:p w:rsidR="00813D44" w:rsidRPr="0056388F" w:rsidRDefault="00813D44" w:rsidP="00240ABC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6388F">
        <w:rPr>
          <w:sz w:val="28"/>
          <w:szCs w:val="28"/>
        </w:rPr>
        <w:t xml:space="preserve">Установление льготных ставок арендной платы за пользование имуществом, предоставленным управляющей компанией. </w:t>
      </w:r>
    </w:p>
    <w:p w:rsidR="00813D44" w:rsidRPr="0056388F" w:rsidRDefault="00813D44" w:rsidP="00240AB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 xml:space="preserve">Предоставление льгот по налогам и страховым платежам. </w:t>
      </w:r>
    </w:p>
    <w:p w:rsidR="00813D44" w:rsidRPr="0056388F" w:rsidRDefault="00813D44" w:rsidP="00240AB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>На территории опережающего развития будет также действовать особый режим государственного и муниципального контроля.</w:t>
      </w:r>
    </w:p>
    <w:p w:rsidR="00813D44" w:rsidRPr="0056388F" w:rsidRDefault="00813D44" w:rsidP="00240AB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8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Резиденты будут иметь приоритет при подключении к объектам инфраструктуры ТОР.</w:t>
      </w:r>
    </w:p>
    <w:p w:rsidR="00813D44" w:rsidRPr="0056388F" w:rsidRDefault="00813D44" w:rsidP="00240AB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88F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опережающего развития будут применяться процедуры свободной таможенной зоны с созданием зоны таможенного контроля, что приравняет ТОР к особым экономическим зонам. </w:t>
      </w:r>
    </w:p>
    <w:p w:rsidR="00813D44" w:rsidRPr="0056388F" w:rsidRDefault="00813D44" w:rsidP="00240AB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88F">
        <w:rPr>
          <w:rFonts w:ascii="Times New Roman" w:hAnsi="Times New Roman" w:cs="Times New Roman"/>
          <w:color w:val="auto"/>
          <w:sz w:val="28"/>
          <w:szCs w:val="28"/>
        </w:rPr>
        <w:t>Будет введен упрощенный режим привлечения иностранных работников, который не требует получения разрешения на использование иностранных кадров, а также разрешение на работу иностранному гражданину выдается без учета квот. Также не будет применяться требование к размеру заработной платы высококвалифицированных специалистов.</w:t>
      </w:r>
    </w:p>
    <w:p w:rsidR="00240ABC" w:rsidRPr="0056388F" w:rsidRDefault="00240ABC" w:rsidP="00240AB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88F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Следует отметить, что эффективное функционирование ТОР невозможно без решения ключевых проблем, таких как:</w:t>
      </w:r>
    </w:p>
    <w:p w:rsidR="0056388F" w:rsidRDefault="00240ABC" w:rsidP="00240AB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 xml:space="preserve">1. Необеспеченность транспортной, инженерной и социальной инфраструктурой; </w:t>
      </w:r>
    </w:p>
    <w:p w:rsidR="00240ABC" w:rsidRPr="0056388F" w:rsidRDefault="00240ABC" w:rsidP="00240AB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 xml:space="preserve">2. Отдаленность от возможных потребителей, производимых на территории работ и услуг; </w:t>
      </w:r>
    </w:p>
    <w:p w:rsidR="00240ABC" w:rsidRPr="0056388F" w:rsidRDefault="00240ABC" w:rsidP="00240AB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>3. Невысокий инвестиционный климат региона;</w:t>
      </w:r>
    </w:p>
    <w:p w:rsidR="00240ABC" w:rsidRPr="0056388F" w:rsidRDefault="00240ABC" w:rsidP="00240AB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 xml:space="preserve">4. Несовершенная система контроля над использованием бюджетных средств и т.д.  </w:t>
      </w:r>
    </w:p>
    <w:p w:rsidR="0066387A" w:rsidRDefault="00240ABC" w:rsidP="007D586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8F">
        <w:rPr>
          <w:rFonts w:ascii="Times New Roman" w:hAnsi="Times New Roman" w:cs="Times New Roman"/>
          <w:sz w:val="28"/>
          <w:szCs w:val="28"/>
        </w:rPr>
        <w:t>При решении данных проблем сформированные территории опережающего развития могут стать новым финансовым и производственным центром.</w:t>
      </w:r>
    </w:p>
    <w:sectPr w:rsidR="0066387A" w:rsidSect="0027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61" w:rsidRDefault="00C14F61" w:rsidP="00813D44">
      <w:pPr>
        <w:spacing w:after="0" w:line="240" w:lineRule="auto"/>
      </w:pPr>
      <w:r>
        <w:separator/>
      </w:r>
    </w:p>
  </w:endnote>
  <w:endnote w:type="continuationSeparator" w:id="0">
    <w:p w:rsidR="00C14F61" w:rsidRDefault="00C14F61" w:rsidP="0081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61" w:rsidRDefault="00C14F61" w:rsidP="00813D44">
      <w:pPr>
        <w:spacing w:after="0" w:line="240" w:lineRule="auto"/>
      </w:pPr>
      <w:r>
        <w:separator/>
      </w:r>
    </w:p>
  </w:footnote>
  <w:footnote w:type="continuationSeparator" w:id="0">
    <w:p w:rsidR="00C14F61" w:rsidRDefault="00C14F61" w:rsidP="0081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6220"/>
    <w:multiLevelType w:val="hybridMultilevel"/>
    <w:tmpl w:val="54F813F2"/>
    <w:lvl w:ilvl="0" w:tplc="5EBA6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D44"/>
    <w:rsid w:val="00175FD8"/>
    <w:rsid w:val="00240ABC"/>
    <w:rsid w:val="00271FC8"/>
    <w:rsid w:val="002A790A"/>
    <w:rsid w:val="002E458A"/>
    <w:rsid w:val="003D12B8"/>
    <w:rsid w:val="003E545D"/>
    <w:rsid w:val="0051516A"/>
    <w:rsid w:val="00547BC6"/>
    <w:rsid w:val="00551981"/>
    <w:rsid w:val="00562D19"/>
    <w:rsid w:val="0056388F"/>
    <w:rsid w:val="0066387A"/>
    <w:rsid w:val="0068089F"/>
    <w:rsid w:val="006B0C89"/>
    <w:rsid w:val="007D5861"/>
    <w:rsid w:val="00813D44"/>
    <w:rsid w:val="008A0E22"/>
    <w:rsid w:val="00985C94"/>
    <w:rsid w:val="00A72D9C"/>
    <w:rsid w:val="00C14F61"/>
    <w:rsid w:val="00CE2D6E"/>
    <w:rsid w:val="00D36A54"/>
    <w:rsid w:val="00E75E10"/>
    <w:rsid w:val="00F774D5"/>
    <w:rsid w:val="00FC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C8"/>
  </w:style>
  <w:style w:type="paragraph" w:styleId="1">
    <w:name w:val="heading 1"/>
    <w:basedOn w:val="a"/>
    <w:next w:val="a"/>
    <w:link w:val="10"/>
    <w:uiPriority w:val="9"/>
    <w:qFormat/>
    <w:rsid w:val="0081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aliases w:val=" Знак,Знак Знак,Текст сноски-FN,Table_Footnote_last,Table_Footnote_last Знак Знак Знак,Table_Footnote_last Знак,Текст сноски Знак1 Знак Знак,Текст сноски Знак Знак Знак Знак,Table_Footnote_last Знак1 Знак Знак,single space,Style 7,Знак,C"/>
    <w:basedOn w:val="a"/>
    <w:link w:val="a4"/>
    <w:uiPriority w:val="99"/>
    <w:unhideWhenUsed/>
    <w:qFormat/>
    <w:rsid w:val="00813D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 Знак,Знак Знак Знак,Текст сноски-FN Знак,Table_Footnote_last Знак1,Table_Footnote_last Знак Знак Знак Знак,Table_Footnote_last Знак Знак,Текст сноски Знак1 Знак Знак Знак,Текст сноски Знак Знак Знак Знак Знак,single space Знак"/>
    <w:basedOn w:val="a0"/>
    <w:link w:val="a3"/>
    <w:uiPriority w:val="99"/>
    <w:rsid w:val="00813D44"/>
    <w:rPr>
      <w:sz w:val="20"/>
      <w:szCs w:val="20"/>
    </w:rPr>
  </w:style>
  <w:style w:type="character" w:styleId="a5">
    <w:name w:val="footnote reference"/>
    <w:aliases w:val="Знак сноски 1,Знак сноски-FN,Ciae niinee-FN,Referencia nota al pie,fr,Used by Word for Help footnote symbols,Ciae niinee 1,JFR-Fußnotenzeichen,oaeno niinee,текст сноски,SUPERS,Odwołanie przypisu,Footnote symbol,Çíàê ñíîñêè 1,Çíàê ñíîñêè-FN"/>
    <w:basedOn w:val="a0"/>
    <w:uiPriority w:val="99"/>
    <w:unhideWhenUsed/>
    <w:qFormat/>
    <w:rsid w:val="00813D44"/>
    <w:rPr>
      <w:vertAlign w:val="superscript"/>
    </w:rPr>
  </w:style>
  <w:style w:type="character" w:styleId="a6">
    <w:name w:val="Hyperlink"/>
    <w:basedOn w:val="a0"/>
    <w:uiPriority w:val="99"/>
    <w:unhideWhenUsed/>
    <w:rsid w:val="00813D4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1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1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3D4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s1">
    <w:name w:val="s_1"/>
    <w:basedOn w:val="a"/>
    <w:rsid w:val="0081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aliases w:val=" Знак,Знак Знак,Текст сноски-FN,Table_Footnote_last,Table_Footnote_last Знак Знак Знак,Table_Footnote_last Знак,Текст сноски Знак1 Знак Знак,Текст сноски Знак Знак Знак Знак,Table_Footnote_last Знак1 Знак Знак,single space,Style 7,Знак,C"/>
    <w:basedOn w:val="a"/>
    <w:link w:val="a4"/>
    <w:uiPriority w:val="99"/>
    <w:unhideWhenUsed/>
    <w:qFormat/>
    <w:rsid w:val="00813D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 Знак,Знак Знак Знак,Текст сноски-FN Знак,Table_Footnote_last Знак1,Table_Footnote_last Знак Знак Знак Знак,Table_Footnote_last Знак Знак,Текст сноски Знак1 Знак Знак Знак,Текст сноски Знак Знак Знак Знак Знак,single space Знак"/>
    <w:basedOn w:val="a0"/>
    <w:link w:val="a3"/>
    <w:uiPriority w:val="99"/>
    <w:rsid w:val="00813D44"/>
    <w:rPr>
      <w:sz w:val="20"/>
      <w:szCs w:val="20"/>
    </w:rPr>
  </w:style>
  <w:style w:type="character" w:styleId="a5">
    <w:name w:val="footnote reference"/>
    <w:aliases w:val="Знак сноски 1,Знак сноски-FN,Ciae niinee-FN,Referencia nota al pie,fr,Used by Word for Help footnote symbols,Ciae niinee 1,JFR-Fußnotenzeichen,oaeno niinee,текст сноски,SUPERS,Odwołanie przypisu,Footnote symbol,Çíàê ñíîñêè 1,Çíàê ñíîñêè-FN"/>
    <w:basedOn w:val="a0"/>
    <w:uiPriority w:val="99"/>
    <w:unhideWhenUsed/>
    <w:qFormat/>
    <w:rsid w:val="00813D44"/>
    <w:rPr>
      <w:vertAlign w:val="superscript"/>
    </w:rPr>
  </w:style>
  <w:style w:type="character" w:styleId="a6">
    <w:name w:val="Hyperlink"/>
    <w:basedOn w:val="a0"/>
    <w:uiPriority w:val="99"/>
    <w:unhideWhenUsed/>
    <w:rsid w:val="00813D4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1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1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D4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s1">
    <w:name w:val="s_1"/>
    <w:basedOn w:val="a"/>
    <w:rsid w:val="0081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FENU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Ульяна Яковлевна</dc:creator>
  <cp:lastModifiedBy>Perevertov_I_A</cp:lastModifiedBy>
  <cp:revision>2</cp:revision>
  <dcterms:created xsi:type="dcterms:W3CDTF">2016-11-30T15:07:00Z</dcterms:created>
  <dcterms:modified xsi:type="dcterms:W3CDTF">2016-11-30T15:07:00Z</dcterms:modified>
</cp:coreProperties>
</file>