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6E" w:rsidRPr="00920EA3" w:rsidRDefault="0069726E" w:rsidP="00CA2B07">
      <w:pPr>
        <w:spacing w:after="0" w:line="360" w:lineRule="auto"/>
        <w:rPr>
          <w:rFonts w:ascii="Times New Roman" w:hAnsi="Times New Roman"/>
          <w:b/>
          <w:sz w:val="28"/>
          <w:szCs w:val="28"/>
        </w:rPr>
      </w:pPr>
      <w:r>
        <w:rPr>
          <w:rFonts w:ascii="Times New Roman" w:hAnsi="Times New Roman"/>
          <w:b/>
          <w:sz w:val="28"/>
          <w:szCs w:val="28"/>
        </w:rPr>
        <w:t>Ткаченко Ирина Юрьевна</w:t>
      </w:r>
    </w:p>
    <w:p w:rsidR="00920EA3" w:rsidRDefault="0069726E" w:rsidP="00920EA3">
      <w:pPr>
        <w:spacing w:after="0" w:line="360" w:lineRule="auto"/>
        <w:ind w:firstLine="709"/>
        <w:rPr>
          <w:rFonts w:ascii="Times New Roman" w:hAnsi="Times New Roman"/>
          <w:b/>
          <w:sz w:val="28"/>
          <w:szCs w:val="28"/>
          <w:lang w:val="en-US"/>
        </w:rPr>
      </w:pPr>
      <w:r>
        <w:rPr>
          <w:rFonts w:ascii="Times New Roman" w:hAnsi="Times New Roman"/>
          <w:b/>
          <w:sz w:val="28"/>
          <w:szCs w:val="28"/>
        </w:rPr>
        <w:t>Всероссийская академия внешней торговли, Москва. Профессор кафедры мировой и национальной экономики, доцент</w:t>
      </w:r>
      <w:r w:rsidR="00920EA3" w:rsidRPr="00920EA3">
        <w:rPr>
          <w:rFonts w:ascii="Times New Roman" w:hAnsi="Times New Roman"/>
          <w:b/>
          <w:sz w:val="28"/>
          <w:szCs w:val="28"/>
        </w:rPr>
        <w:t xml:space="preserve"> </w:t>
      </w:r>
    </w:p>
    <w:p w:rsidR="00920EA3" w:rsidRPr="00920EA3" w:rsidRDefault="00920EA3" w:rsidP="00920EA3">
      <w:pPr>
        <w:spacing w:after="0" w:line="360" w:lineRule="auto"/>
        <w:ind w:firstLine="709"/>
        <w:rPr>
          <w:rFonts w:ascii="Times New Roman" w:hAnsi="Times New Roman"/>
          <w:b/>
          <w:sz w:val="28"/>
          <w:szCs w:val="28"/>
          <w:lang w:val="en-US"/>
        </w:rPr>
      </w:pPr>
    </w:p>
    <w:p w:rsidR="00920EA3" w:rsidRDefault="00920EA3" w:rsidP="00920EA3">
      <w:pPr>
        <w:spacing w:after="0" w:line="360" w:lineRule="auto"/>
        <w:ind w:firstLine="709"/>
        <w:jc w:val="center"/>
        <w:rPr>
          <w:rFonts w:ascii="Times New Roman" w:hAnsi="Times New Roman"/>
          <w:b/>
          <w:sz w:val="28"/>
          <w:szCs w:val="28"/>
        </w:rPr>
      </w:pPr>
      <w:r w:rsidRPr="0069726E">
        <w:rPr>
          <w:rFonts w:ascii="Times New Roman" w:hAnsi="Times New Roman"/>
          <w:b/>
          <w:sz w:val="28"/>
          <w:szCs w:val="28"/>
        </w:rPr>
        <w:t>РОССИЯ И ИН</w:t>
      </w:r>
      <w:r>
        <w:rPr>
          <w:rFonts w:ascii="Times New Roman" w:hAnsi="Times New Roman"/>
          <w:b/>
          <w:sz w:val="28"/>
          <w:szCs w:val="28"/>
        </w:rPr>
        <w:t>ТЕГРАЦИОННЫЕ ПРОЦЕССЫ В СЕВЕРО</w:t>
      </w:r>
      <w:r w:rsidRPr="00920EA3">
        <w:rPr>
          <w:rFonts w:ascii="Times New Roman" w:hAnsi="Times New Roman"/>
          <w:b/>
          <w:sz w:val="28"/>
          <w:szCs w:val="28"/>
        </w:rPr>
        <w:t>-</w:t>
      </w:r>
      <w:r w:rsidRPr="0069726E">
        <w:rPr>
          <w:rFonts w:ascii="Times New Roman" w:hAnsi="Times New Roman"/>
          <w:b/>
          <w:sz w:val="28"/>
          <w:szCs w:val="28"/>
        </w:rPr>
        <w:t>ВОСТОЧНОЙ АЗИИ</w:t>
      </w:r>
    </w:p>
    <w:p w:rsidR="0069726E" w:rsidRPr="0069726E" w:rsidRDefault="0069726E" w:rsidP="00920EA3">
      <w:pPr>
        <w:spacing w:after="0" w:line="360" w:lineRule="auto"/>
        <w:rPr>
          <w:rFonts w:ascii="Times New Roman" w:hAnsi="Times New Roman"/>
          <w:b/>
          <w:sz w:val="28"/>
          <w:szCs w:val="28"/>
        </w:rPr>
      </w:pPr>
    </w:p>
    <w:p w:rsidR="00F46D89" w:rsidRPr="0069726E" w:rsidRDefault="00F46D89" w:rsidP="0069726E">
      <w:pPr>
        <w:spacing w:after="0" w:line="360" w:lineRule="auto"/>
        <w:ind w:firstLine="709"/>
        <w:jc w:val="both"/>
        <w:rPr>
          <w:rFonts w:ascii="Times New Roman" w:hAnsi="Times New Roman"/>
          <w:sz w:val="28"/>
          <w:szCs w:val="28"/>
        </w:rPr>
      </w:pPr>
      <w:r w:rsidRPr="0069726E">
        <w:rPr>
          <w:rFonts w:ascii="Times New Roman" w:hAnsi="Times New Roman"/>
          <w:sz w:val="28"/>
          <w:szCs w:val="28"/>
        </w:rPr>
        <w:t xml:space="preserve">Регион Северо-Восточной Азии представляет собой несомненный интерес для России, поскольку географически он охватывает территории Китая, Японии, Республики Корея, КНДР, Монголии, а также российские регионы Сибири и Дальнего Востока. </w:t>
      </w:r>
    </w:p>
    <w:p w:rsidR="00F46D89" w:rsidRPr="0069726E" w:rsidRDefault="00F46D89" w:rsidP="0069726E">
      <w:pPr>
        <w:pStyle w:val="a4"/>
        <w:spacing w:line="360" w:lineRule="auto"/>
        <w:ind w:left="0" w:firstLine="709"/>
        <w:jc w:val="both"/>
        <w:rPr>
          <w:rFonts w:ascii="Times New Roman" w:hAnsi="Times New Roman" w:cs="Times New Roman"/>
          <w:sz w:val="28"/>
          <w:szCs w:val="28"/>
        </w:rPr>
      </w:pPr>
      <w:r w:rsidRPr="0069726E">
        <w:rPr>
          <w:rFonts w:ascii="Times New Roman" w:hAnsi="Times New Roman" w:cs="Times New Roman"/>
          <w:sz w:val="28"/>
          <w:szCs w:val="28"/>
        </w:rPr>
        <w:t xml:space="preserve">Среди проектов международного сотрудничества, которые активно продвигаются Россией, особое место занимает Расширенная </w:t>
      </w:r>
      <w:proofErr w:type="spellStart"/>
      <w:r w:rsidRPr="0069726E">
        <w:rPr>
          <w:rFonts w:ascii="Times New Roman" w:hAnsi="Times New Roman" w:cs="Times New Roman"/>
          <w:sz w:val="28"/>
          <w:szCs w:val="28"/>
        </w:rPr>
        <w:t>Туманганская</w:t>
      </w:r>
      <w:proofErr w:type="spellEnd"/>
      <w:r w:rsidRPr="0069726E">
        <w:rPr>
          <w:rFonts w:ascii="Times New Roman" w:hAnsi="Times New Roman" w:cs="Times New Roman"/>
          <w:sz w:val="28"/>
          <w:szCs w:val="28"/>
        </w:rPr>
        <w:t xml:space="preserve"> инициатива (РТИ). Расширенная </w:t>
      </w:r>
      <w:proofErr w:type="spellStart"/>
      <w:r w:rsidRPr="0069726E">
        <w:rPr>
          <w:rFonts w:ascii="Times New Roman" w:hAnsi="Times New Roman" w:cs="Times New Roman"/>
          <w:sz w:val="28"/>
          <w:szCs w:val="28"/>
        </w:rPr>
        <w:t>Туманганская</w:t>
      </w:r>
      <w:proofErr w:type="spellEnd"/>
      <w:r w:rsidRPr="0069726E">
        <w:rPr>
          <w:rFonts w:ascii="Times New Roman" w:hAnsi="Times New Roman" w:cs="Times New Roman"/>
          <w:sz w:val="28"/>
          <w:szCs w:val="28"/>
        </w:rPr>
        <w:t xml:space="preserve"> инициатива – проект многостороннего сотрудничества, инициированный ПРООН в 1991 году в целях совместного развития сопредельных территорий КНР, РФ, Монголии и Республики Корея. Первоначально проект был заявлен как Программа ООН по развитию района реки Туманная (</w:t>
      </w:r>
      <w:r w:rsidRPr="0069726E">
        <w:rPr>
          <w:rFonts w:ascii="Times New Roman" w:hAnsi="Times New Roman" w:cs="Times New Roman"/>
          <w:sz w:val="28"/>
          <w:szCs w:val="28"/>
          <w:lang w:val="en-US"/>
        </w:rPr>
        <w:t>UNDP</w:t>
      </w:r>
      <w:r w:rsidRPr="0069726E">
        <w:rPr>
          <w:rFonts w:ascii="Times New Roman" w:hAnsi="Times New Roman" w:cs="Times New Roman"/>
          <w:sz w:val="28"/>
          <w:szCs w:val="28"/>
        </w:rPr>
        <w:t xml:space="preserve"> </w:t>
      </w:r>
      <w:r w:rsidRPr="0069726E">
        <w:rPr>
          <w:rFonts w:ascii="Times New Roman" w:hAnsi="Times New Roman" w:cs="Times New Roman"/>
          <w:sz w:val="28"/>
          <w:szCs w:val="28"/>
          <w:lang w:val="en-US"/>
        </w:rPr>
        <w:t>Tumen</w:t>
      </w:r>
      <w:r w:rsidRPr="0069726E">
        <w:rPr>
          <w:rFonts w:ascii="Times New Roman" w:hAnsi="Times New Roman" w:cs="Times New Roman"/>
          <w:sz w:val="28"/>
          <w:szCs w:val="28"/>
        </w:rPr>
        <w:t xml:space="preserve"> </w:t>
      </w:r>
      <w:r w:rsidRPr="0069726E">
        <w:rPr>
          <w:rFonts w:ascii="Times New Roman" w:hAnsi="Times New Roman" w:cs="Times New Roman"/>
          <w:sz w:val="28"/>
          <w:szCs w:val="28"/>
          <w:lang w:val="en-US"/>
        </w:rPr>
        <w:t>River</w:t>
      </w:r>
      <w:r w:rsidRPr="0069726E">
        <w:rPr>
          <w:rFonts w:ascii="Times New Roman" w:hAnsi="Times New Roman" w:cs="Times New Roman"/>
          <w:sz w:val="28"/>
          <w:szCs w:val="28"/>
        </w:rPr>
        <w:t xml:space="preserve"> </w:t>
      </w:r>
      <w:r w:rsidRPr="0069726E">
        <w:rPr>
          <w:rFonts w:ascii="Times New Roman" w:hAnsi="Times New Roman" w:cs="Times New Roman"/>
          <w:sz w:val="28"/>
          <w:szCs w:val="28"/>
          <w:lang w:val="en-US"/>
        </w:rPr>
        <w:t>Area</w:t>
      </w:r>
      <w:r w:rsidRPr="0069726E">
        <w:rPr>
          <w:rFonts w:ascii="Times New Roman" w:hAnsi="Times New Roman" w:cs="Times New Roman"/>
          <w:sz w:val="28"/>
          <w:szCs w:val="28"/>
        </w:rPr>
        <w:t xml:space="preserve"> </w:t>
      </w:r>
      <w:r w:rsidRPr="0069726E">
        <w:rPr>
          <w:rFonts w:ascii="Times New Roman" w:hAnsi="Times New Roman" w:cs="Times New Roman"/>
          <w:sz w:val="28"/>
          <w:szCs w:val="28"/>
          <w:lang w:val="en-US"/>
        </w:rPr>
        <w:t>Development</w:t>
      </w:r>
      <w:r w:rsidRPr="0069726E">
        <w:rPr>
          <w:rFonts w:ascii="Times New Roman" w:hAnsi="Times New Roman" w:cs="Times New Roman"/>
          <w:sz w:val="28"/>
          <w:szCs w:val="28"/>
        </w:rPr>
        <w:t xml:space="preserve"> </w:t>
      </w:r>
      <w:proofErr w:type="spellStart"/>
      <w:r w:rsidRPr="0069726E">
        <w:rPr>
          <w:rFonts w:ascii="Times New Roman" w:hAnsi="Times New Roman" w:cs="Times New Roman"/>
          <w:sz w:val="28"/>
          <w:szCs w:val="28"/>
          <w:lang w:val="en-US"/>
        </w:rPr>
        <w:t>Programme</w:t>
      </w:r>
      <w:proofErr w:type="spellEnd"/>
      <w:r w:rsidRPr="0069726E">
        <w:rPr>
          <w:rFonts w:ascii="Times New Roman" w:hAnsi="Times New Roman" w:cs="Times New Roman"/>
          <w:sz w:val="28"/>
          <w:szCs w:val="28"/>
        </w:rPr>
        <w:t xml:space="preserve"> – </w:t>
      </w:r>
      <w:r w:rsidRPr="0069726E">
        <w:rPr>
          <w:rFonts w:ascii="Times New Roman" w:hAnsi="Times New Roman" w:cs="Times New Roman"/>
          <w:sz w:val="28"/>
          <w:szCs w:val="28"/>
          <w:lang w:val="en-US"/>
        </w:rPr>
        <w:t>TRADP</w:t>
      </w:r>
      <w:r w:rsidRPr="0069726E">
        <w:rPr>
          <w:rFonts w:ascii="Times New Roman" w:hAnsi="Times New Roman" w:cs="Times New Roman"/>
          <w:sz w:val="28"/>
          <w:szCs w:val="28"/>
        </w:rPr>
        <w:t xml:space="preserve">) и был составляющей Программы ООН по развитию Северо-Восточной Азии. РТИ была учреждена в 2005 году </w:t>
      </w:r>
      <w:r w:rsidR="00CA2B07">
        <w:rPr>
          <w:rFonts w:ascii="Times New Roman" w:hAnsi="Times New Roman" w:cs="Times New Roman"/>
          <w:sz w:val="28"/>
          <w:szCs w:val="28"/>
        </w:rPr>
        <w:t xml:space="preserve">в результате </w:t>
      </w:r>
      <w:r w:rsidRPr="0069726E">
        <w:rPr>
          <w:rFonts w:ascii="Times New Roman" w:hAnsi="Times New Roman" w:cs="Times New Roman"/>
          <w:sz w:val="28"/>
          <w:szCs w:val="28"/>
        </w:rPr>
        <w:t xml:space="preserve">преобразования Программы развития зоны реки </w:t>
      </w:r>
      <w:proofErr w:type="gramStart"/>
      <w:r w:rsidRPr="0069726E">
        <w:rPr>
          <w:rFonts w:ascii="Times New Roman" w:hAnsi="Times New Roman" w:cs="Times New Roman"/>
          <w:sz w:val="28"/>
          <w:szCs w:val="28"/>
        </w:rPr>
        <w:t>Туманная</w:t>
      </w:r>
      <w:proofErr w:type="gramEnd"/>
      <w:r w:rsidRPr="0069726E">
        <w:rPr>
          <w:rFonts w:ascii="Times New Roman" w:hAnsi="Times New Roman" w:cs="Times New Roman"/>
          <w:sz w:val="28"/>
          <w:szCs w:val="28"/>
        </w:rPr>
        <w:t xml:space="preserve"> (</w:t>
      </w:r>
      <w:proofErr w:type="spellStart"/>
      <w:r w:rsidRPr="0069726E">
        <w:rPr>
          <w:rFonts w:ascii="Times New Roman" w:hAnsi="Times New Roman" w:cs="Times New Roman"/>
          <w:sz w:val="28"/>
          <w:szCs w:val="28"/>
        </w:rPr>
        <w:t>Tumen</w:t>
      </w:r>
      <w:proofErr w:type="spellEnd"/>
      <w:r w:rsidRPr="0069726E">
        <w:rPr>
          <w:rFonts w:ascii="Times New Roman" w:hAnsi="Times New Roman" w:cs="Times New Roman"/>
          <w:sz w:val="28"/>
          <w:szCs w:val="28"/>
        </w:rPr>
        <w:t xml:space="preserve"> </w:t>
      </w:r>
      <w:proofErr w:type="spellStart"/>
      <w:r w:rsidRPr="0069726E">
        <w:rPr>
          <w:rFonts w:ascii="Times New Roman" w:hAnsi="Times New Roman" w:cs="Times New Roman"/>
          <w:sz w:val="28"/>
          <w:szCs w:val="28"/>
        </w:rPr>
        <w:t>River</w:t>
      </w:r>
      <w:proofErr w:type="spellEnd"/>
      <w:r w:rsidRPr="0069726E">
        <w:rPr>
          <w:rFonts w:ascii="Times New Roman" w:hAnsi="Times New Roman" w:cs="Times New Roman"/>
          <w:sz w:val="28"/>
          <w:szCs w:val="28"/>
        </w:rPr>
        <w:t xml:space="preserve"> </w:t>
      </w:r>
      <w:proofErr w:type="spellStart"/>
      <w:r w:rsidRPr="0069726E">
        <w:rPr>
          <w:rFonts w:ascii="Times New Roman" w:hAnsi="Times New Roman" w:cs="Times New Roman"/>
          <w:sz w:val="28"/>
          <w:szCs w:val="28"/>
        </w:rPr>
        <w:t>Area</w:t>
      </w:r>
      <w:proofErr w:type="spellEnd"/>
      <w:r w:rsidRPr="0069726E">
        <w:rPr>
          <w:rFonts w:ascii="Times New Roman" w:hAnsi="Times New Roman" w:cs="Times New Roman"/>
          <w:sz w:val="28"/>
          <w:szCs w:val="28"/>
        </w:rPr>
        <w:t xml:space="preserve"> </w:t>
      </w:r>
      <w:proofErr w:type="spellStart"/>
      <w:r w:rsidRPr="0069726E">
        <w:rPr>
          <w:rFonts w:ascii="Times New Roman" w:hAnsi="Times New Roman" w:cs="Times New Roman"/>
          <w:sz w:val="28"/>
          <w:szCs w:val="28"/>
        </w:rPr>
        <w:t>Development</w:t>
      </w:r>
      <w:proofErr w:type="spellEnd"/>
      <w:r w:rsidRPr="0069726E">
        <w:rPr>
          <w:rFonts w:ascii="Times New Roman" w:hAnsi="Times New Roman" w:cs="Times New Roman"/>
          <w:sz w:val="28"/>
          <w:szCs w:val="28"/>
        </w:rPr>
        <w:t xml:space="preserve"> </w:t>
      </w:r>
      <w:proofErr w:type="spellStart"/>
      <w:r w:rsidRPr="0069726E">
        <w:rPr>
          <w:rFonts w:ascii="Times New Roman" w:hAnsi="Times New Roman" w:cs="Times New Roman"/>
          <w:sz w:val="28"/>
          <w:szCs w:val="28"/>
        </w:rPr>
        <w:t>Programme</w:t>
      </w:r>
      <w:proofErr w:type="spellEnd"/>
      <w:r w:rsidRPr="0069726E">
        <w:rPr>
          <w:rFonts w:ascii="Times New Roman" w:hAnsi="Times New Roman" w:cs="Times New Roman"/>
          <w:sz w:val="28"/>
          <w:szCs w:val="28"/>
        </w:rPr>
        <w:t xml:space="preserve"> – TRADP), финансировавшейся ПРООН с 1991 по 2005 гг. </w:t>
      </w:r>
    </w:p>
    <w:p w:rsidR="00974D77" w:rsidRPr="0069726E" w:rsidRDefault="00F46D89" w:rsidP="0069726E">
      <w:pPr>
        <w:pStyle w:val="a4"/>
        <w:numPr>
          <w:ilvl w:val="0"/>
          <w:numId w:val="1"/>
        </w:numPr>
        <w:spacing w:line="360" w:lineRule="auto"/>
        <w:ind w:left="0" w:firstLine="709"/>
        <w:jc w:val="both"/>
        <w:rPr>
          <w:rFonts w:ascii="Times New Roman" w:hAnsi="Times New Roman" w:cs="Times New Roman"/>
          <w:sz w:val="28"/>
          <w:szCs w:val="28"/>
        </w:rPr>
      </w:pPr>
      <w:r w:rsidRPr="0069726E">
        <w:rPr>
          <w:rFonts w:ascii="Times New Roman" w:hAnsi="Times New Roman" w:cs="Times New Roman"/>
          <w:sz w:val="28"/>
          <w:szCs w:val="28"/>
        </w:rPr>
        <w:t>В настоящее время идет становление РТИ как полномасштабной международной организации многостороннего сотрудничества, с соответствующей организационной структурой и системой управления и принятия решения</w:t>
      </w:r>
      <w:r w:rsidR="00974D77" w:rsidRPr="0069726E">
        <w:rPr>
          <w:rFonts w:ascii="Times New Roman" w:hAnsi="Times New Roman" w:cs="Times New Roman"/>
          <w:sz w:val="28"/>
          <w:szCs w:val="28"/>
        </w:rPr>
        <w:t>. Проблемы преобразования данного формата взаимодействия в международную организацию обусловлены</w:t>
      </w:r>
      <w:r w:rsidR="00CA2B07">
        <w:rPr>
          <w:rFonts w:ascii="Times New Roman" w:hAnsi="Times New Roman" w:cs="Times New Roman"/>
          <w:sz w:val="28"/>
          <w:szCs w:val="28"/>
        </w:rPr>
        <w:t xml:space="preserve"> во многом</w:t>
      </w:r>
      <w:r w:rsidR="00974D77" w:rsidRPr="0069726E">
        <w:rPr>
          <w:rFonts w:ascii="Times New Roman" w:hAnsi="Times New Roman" w:cs="Times New Roman"/>
          <w:sz w:val="28"/>
          <w:szCs w:val="28"/>
        </w:rPr>
        <w:t xml:space="preserve"> трудностями переходного периода становления самостоятельной международной организации</w:t>
      </w:r>
      <w:r w:rsidR="00CA2B07">
        <w:rPr>
          <w:rFonts w:ascii="Times New Roman" w:hAnsi="Times New Roman" w:cs="Times New Roman"/>
          <w:sz w:val="28"/>
          <w:szCs w:val="28"/>
        </w:rPr>
        <w:t>. К числу таких трудностей следует отнести</w:t>
      </w:r>
      <w:r w:rsidR="00974D77" w:rsidRPr="0069726E">
        <w:rPr>
          <w:rFonts w:ascii="Times New Roman" w:hAnsi="Times New Roman" w:cs="Times New Roman"/>
          <w:sz w:val="28"/>
          <w:szCs w:val="28"/>
        </w:rPr>
        <w:t xml:space="preserve"> </w:t>
      </w:r>
      <w:r w:rsidR="00CA2B07">
        <w:rPr>
          <w:rFonts w:ascii="Times New Roman" w:hAnsi="Times New Roman" w:cs="Times New Roman"/>
          <w:sz w:val="28"/>
          <w:szCs w:val="28"/>
        </w:rPr>
        <w:lastRenderedPageBreak/>
        <w:t>нехватку</w:t>
      </w:r>
      <w:r w:rsidR="00974D77" w:rsidRPr="0069726E">
        <w:rPr>
          <w:rFonts w:ascii="Times New Roman" w:hAnsi="Times New Roman" w:cs="Times New Roman"/>
          <w:sz w:val="28"/>
          <w:szCs w:val="28"/>
        </w:rPr>
        <w:t xml:space="preserve"> финансирования (реальный объем национальных взносов в Общий фонд обеспечивают только работу Секретариата РТИ</w:t>
      </w:r>
      <w:r w:rsidR="00CA2B07">
        <w:rPr>
          <w:rFonts w:ascii="Times New Roman" w:hAnsi="Times New Roman" w:cs="Times New Roman"/>
          <w:sz w:val="28"/>
          <w:szCs w:val="28"/>
        </w:rPr>
        <w:t>).</w:t>
      </w:r>
      <w:r w:rsidR="00974D77" w:rsidRPr="0069726E">
        <w:rPr>
          <w:rFonts w:ascii="Times New Roman" w:hAnsi="Times New Roman" w:cs="Times New Roman"/>
          <w:sz w:val="28"/>
          <w:szCs w:val="28"/>
        </w:rPr>
        <w:t xml:space="preserve"> </w:t>
      </w:r>
      <w:r w:rsidR="00CA2B07">
        <w:rPr>
          <w:rFonts w:ascii="Times New Roman" w:hAnsi="Times New Roman" w:cs="Times New Roman"/>
          <w:sz w:val="28"/>
          <w:szCs w:val="28"/>
        </w:rPr>
        <w:t>Н</w:t>
      </w:r>
      <w:r w:rsidR="00974D77" w:rsidRPr="0069726E">
        <w:rPr>
          <w:rFonts w:ascii="Times New Roman" w:hAnsi="Times New Roman" w:cs="Times New Roman"/>
          <w:sz w:val="28"/>
          <w:szCs w:val="28"/>
        </w:rPr>
        <w:t xml:space="preserve">е </w:t>
      </w:r>
      <w:r w:rsidR="00CA2B07">
        <w:rPr>
          <w:rFonts w:ascii="Times New Roman" w:hAnsi="Times New Roman" w:cs="Times New Roman"/>
          <w:sz w:val="28"/>
          <w:szCs w:val="28"/>
        </w:rPr>
        <w:t>продуманы</w:t>
      </w:r>
      <w:r w:rsidR="00974D77" w:rsidRPr="0069726E">
        <w:rPr>
          <w:rFonts w:ascii="Times New Roman" w:hAnsi="Times New Roman" w:cs="Times New Roman"/>
          <w:sz w:val="28"/>
          <w:szCs w:val="28"/>
        </w:rPr>
        <w:t xml:space="preserve"> механизмы привлечения частных и государственных инвестиций для разработки и реализации масштабных инфраструктурных проектов</w:t>
      </w:r>
      <w:r w:rsidR="00CA2B07">
        <w:rPr>
          <w:rFonts w:ascii="Times New Roman" w:hAnsi="Times New Roman" w:cs="Times New Roman"/>
          <w:sz w:val="28"/>
          <w:szCs w:val="28"/>
        </w:rPr>
        <w:t>.</w:t>
      </w:r>
      <w:r w:rsidR="00974D77" w:rsidRPr="0069726E">
        <w:rPr>
          <w:rFonts w:ascii="Times New Roman" w:hAnsi="Times New Roman" w:cs="Times New Roman"/>
          <w:sz w:val="28"/>
          <w:szCs w:val="28"/>
        </w:rPr>
        <w:t xml:space="preserve"> РТИ, не будучи юридическим лицом, не имеет прав, равно как не может нести ответственность и предоставлять гарантии по </w:t>
      </w:r>
      <w:proofErr w:type="spellStart"/>
      <w:r w:rsidR="00974D77" w:rsidRPr="0069726E">
        <w:rPr>
          <w:rFonts w:ascii="Times New Roman" w:hAnsi="Times New Roman" w:cs="Times New Roman"/>
          <w:sz w:val="28"/>
          <w:szCs w:val="28"/>
        </w:rPr>
        <w:t>инвестпроектам</w:t>
      </w:r>
      <w:proofErr w:type="spellEnd"/>
      <w:r w:rsidR="00CA2B07">
        <w:rPr>
          <w:rFonts w:ascii="Times New Roman" w:hAnsi="Times New Roman" w:cs="Times New Roman"/>
          <w:sz w:val="28"/>
          <w:szCs w:val="28"/>
        </w:rPr>
        <w:t>.</w:t>
      </w:r>
      <w:r w:rsidR="00974D77" w:rsidRPr="0069726E">
        <w:rPr>
          <w:rFonts w:ascii="Times New Roman" w:hAnsi="Times New Roman" w:cs="Times New Roman"/>
          <w:sz w:val="28"/>
          <w:szCs w:val="28"/>
        </w:rPr>
        <w:t xml:space="preserve"> </w:t>
      </w:r>
      <w:r w:rsidR="00CA2B07">
        <w:rPr>
          <w:rFonts w:ascii="Times New Roman" w:hAnsi="Times New Roman" w:cs="Times New Roman"/>
          <w:sz w:val="28"/>
          <w:szCs w:val="28"/>
        </w:rPr>
        <w:t xml:space="preserve">Также </w:t>
      </w:r>
      <w:r w:rsidR="00974D77" w:rsidRPr="0069726E">
        <w:rPr>
          <w:rFonts w:ascii="Times New Roman" w:hAnsi="Times New Roman" w:cs="Times New Roman"/>
          <w:sz w:val="28"/>
          <w:szCs w:val="28"/>
        </w:rPr>
        <w:t xml:space="preserve">уровень политического представительства </w:t>
      </w:r>
      <w:proofErr w:type="spellStart"/>
      <w:r w:rsidR="00974D77" w:rsidRPr="0069726E">
        <w:rPr>
          <w:rFonts w:ascii="Times New Roman" w:hAnsi="Times New Roman" w:cs="Times New Roman"/>
          <w:sz w:val="28"/>
          <w:szCs w:val="28"/>
        </w:rPr>
        <w:t>вРТИ</w:t>
      </w:r>
      <w:proofErr w:type="spellEnd"/>
      <w:r w:rsidR="00974D77" w:rsidRPr="0069726E">
        <w:rPr>
          <w:rFonts w:ascii="Times New Roman" w:hAnsi="Times New Roman" w:cs="Times New Roman"/>
          <w:sz w:val="28"/>
          <w:szCs w:val="28"/>
        </w:rPr>
        <w:t xml:space="preserve"> в настоящее время недостаточен для </w:t>
      </w:r>
      <w:r w:rsidR="00CA2B07">
        <w:rPr>
          <w:rFonts w:ascii="Times New Roman" w:hAnsi="Times New Roman" w:cs="Times New Roman"/>
          <w:sz w:val="28"/>
          <w:szCs w:val="28"/>
        </w:rPr>
        <w:t>реализации</w:t>
      </w:r>
      <w:r w:rsidR="00974D77" w:rsidRPr="0069726E">
        <w:rPr>
          <w:rFonts w:ascii="Times New Roman" w:hAnsi="Times New Roman" w:cs="Times New Roman"/>
          <w:sz w:val="28"/>
          <w:szCs w:val="28"/>
        </w:rPr>
        <w:t xml:space="preserve"> актуальных задач, </w:t>
      </w:r>
      <w:proofErr w:type="gramStart"/>
      <w:r w:rsidR="00974D77" w:rsidRPr="0069726E">
        <w:rPr>
          <w:rFonts w:ascii="Times New Roman" w:hAnsi="Times New Roman" w:cs="Times New Roman"/>
          <w:sz w:val="28"/>
          <w:szCs w:val="28"/>
        </w:rPr>
        <w:t>требующим</w:t>
      </w:r>
      <w:proofErr w:type="gramEnd"/>
      <w:r w:rsidR="00974D77" w:rsidRPr="0069726E">
        <w:rPr>
          <w:rFonts w:ascii="Times New Roman" w:hAnsi="Times New Roman" w:cs="Times New Roman"/>
          <w:sz w:val="28"/>
          <w:szCs w:val="28"/>
        </w:rPr>
        <w:t xml:space="preserve"> решения в регионе. Секретариат РТИ и Общий фонд находятся в сфере управления ПРООН</w:t>
      </w:r>
      <w:r w:rsidR="0069726E" w:rsidRPr="0069726E">
        <w:rPr>
          <w:rFonts w:ascii="Times New Roman" w:hAnsi="Times New Roman" w:cs="Times New Roman"/>
          <w:sz w:val="28"/>
          <w:szCs w:val="28"/>
        </w:rPr>
        <w:t>, тогда как финансирование осуществляется национальными взносами.</w:t>
      </w:r>
    </w:p>
    <w:p w:rsidR="00974D77" w:rsidRPr="0069726E" w:rsidRDefault="0069726E" w:rsidP="0069726E">
      <w:pPr>
        <w:pStyle w:val="a4"/>
        <w:spacing w:line="360" w:lineRule="auto"/>
        <w:ind w:left="0" w:firstLine="709"/>
        <w:jc w:val="both"/>
        <w:rPr>
          <w:rFonts w:ascii="Times New Roman" w:hAnsi="Times New Roman" w:cs="Times New Roman"/>
          <w:sz w:val="28"/>
          <w:szCs w:val="28"/>
        </w:rPr>
      </w:pPr>
      <w:r w:rsidRPr="0069726E">
        <w:rPr>
          <w:rFonts w:ascii="Times New Roman" w:hAnsi="Times New Roman" w:cs="Times New Roman"/>
          <w:sz w:val="28"/>
          <w:szCs w:val="28"/>
        </w:rPr>
        <w:t xml:space="preserve">Таким образом, ограничения в деятельности РТИ и перспектив интеграции в рамках данного формата связаны с затянувшимся переходным периодом преобразования РТИ как площадки взаимодействия в полноформатную международную организацию. </w:t>
      </w:r>
    </w:p>
    <w:p w:rsidR="00F46D89" w:rsidRPr="0069726E" w:rsidRDefault="00F46D89" w:rsidP="0069726E">
      <w:pPr>
        <w:spacing w:after="0" w:line="360" w:lineRule="auto"/>
        <w:ind w:firstLine="709"/>
        <w:jc w:val="both"/>
        <w:rPr>
          <w:rFonts w:ascii="Times New Roman" w:hAnsi="Times New Roman"/>
          <w:sz w:val="28"/>
          <w:szCs w:val="28"/>
          <w:lang w:eastAsia="ru-RU"/>
        </w:rPr>
      </w:pPr>
      <w:r w:rsidRPr="0069726E">
        <w:rPr>
          <w:rFonts w:ascii="Times New Roman" w:hAnsi="Times New Roman"/>
          <w:sz w:val="28"/>
          <w:szCs w:val="28"/>
        </w:rPr>
        <w:t xml:space="preserve">В регионе действует также и другая площадка взаимодействия - </w:t>
      </w:r>
      <w:r w:rsidRPr="0069726E">
        <w:rPr>
          <w:rFonts w:ascii="Times New Roman" w:hAnsi="Times New Roman"/>
          <w:sz w:val="28"/>
          <w:szCs w:val="28"/>
          <w:lang w:eastAsia="ru-RU"/>
        </w:rPr>
        <w:t>Ассоциация Региональных Администраций стран Северо-Восточной Азии (</w:t>
      </w:r>
      <w:r w:rsidRPr="0069726E">
        <w:rPr>
          <w:rFonts w:ascii="Times New Roman" w:hAnsi="Times New Roman"/>
          <w:iCs/>
          <w:sz w:val="28"/>
          <w:szCs w:val="28"/>
          <w:lang w:eastAsia="ru-RU"/>
        </w:rPr>
        <w:t>АРАССВА)</w:t>
      </w:r>
      <w:r w:rsidRPr="0069726E">
        <w:rPr>
          <w:rFonts w:ascii="Times New Roman" w:hAnsi="Times New Roman"/>
          <w:sz w:val="28"/>
          <w:szCs w:val="28"/>
          <w:lang w:eastAsia="ru-RU"/>
        </w:rPr>
        <w:t xml:space="preserve">, созданная в 1996 и успешно функционирующая в настоящее время. </w:t>
      </w:r>
    </w:p>
    <w:p w:rsidR="00F46D89" w:rsidRPr="0069726E" w:rsidRDefault="00F46D89" w:rsidP="0069726E">
      <w:pPr>
        <w:spacing w:after="0" w:line="360" w:lineRule="auto"/>
        <w:ind w:firstLine="709"/>
        <w:jc w:val="both"/>
        <w:rPr>
          <w:rFonts w:ascii="Times New Roman" w:hAnsi="Times New Roman"/>
          <w:sz w:val="28"/>
          <w:szCs w:val="28"/>
          <w:lang w:eastAsia="ru-RU"/>
        </w:rPr>
      </w:pPr>
      <w:r w:rsidRPr="0069726E">
        <w:rPr>
          <w:rFonts w:ascii="Times New Roman" w:hAnsi="Times New Roman"/>
          <w:sz w:val="28"/>
          <w:szCs w:val="28"/>
          <w:lang w:eastAsia="ru-RU"/>
        </w:rPr>
        <w:t xml:space="preserve">Главная цель создания АРАССВА состоит в </w:t>
      </w:r>
      <w:r w:rsidRPr="0069726E">
        <w:rPr>
          <w:rFonts w:ascii="Times New Roman" w:hAnsi="Times New Roman"/>
          <w:sz w:val="28"/>
          <w:szCs w:val="28"/>
        </w:rPr>
        <w:t xml:space="preserve">достижении всеобщего благосостояния в регионе путем интенсификации обменов и сотрудничества во всех областях, включая управление, экономику и культуру на принципах </w:t>
      </w:r>
      <w:r w:rsidRPr="0069726E">
        <w:rPr>
          <w:rFonts w:ascii="Times New Roman" w:hAnsi="Times New Roman"/>
          <w:sz w:val="28"/>
          <w:szCs w:val="28"/>
          <w:lang w:eastAsia="ru-RU"/>
        </w:rPr>
        <w:t xml:space="preserve">взаимопонимания, равноправия и взаимной выгоды. </w:t>
      </w:r>
    </w:p>
    <w:p w:rsidR="00BA6940" w:rsidRPr="00920EA3" w:rsidRDefault="00F46D89" w:rsidP="0069726E">
      <w:pPr>
        <w:spacing w:after="0" w:line="360" w:lineRule="auto"/>
        <w:ind w:firstLine="709"/>
        <w:jc w:val="both"/>
        <w:rPr>
          <w:rFonts w:ascii="Times New Roman" w:hAnsi="Times New Roman"/>
          <w:sz w:val="28"/>
          <w:szCs w:val="28"/>
        </w:rPr>
      </w:pPr>
      <w:r w:rsidRPr="0069726E">
        <w:rPr>
          <w:rFonts w:ascii="Times New Roman" w:hAnsi="Times New Roman"/>
          <w:sz w:val="28"/>
          <w:szCs w:val="28"/>
        </w:rPr>
        <w:t>Следует признать, что взаимодействие в рамках АРАССВА в настоящее время является более эффективным, т.к. сопряжение региональных интересов на уровне национальных региональных администраций более оперативно и гибко реагирует на вызовы времени и текущих социально-экономических проблем.</w:t>
      </w:r>
    </w:p>
    <w:p w:rsidR="00892A85" w:rsidRPr="00920EA3" w:rsidRDefault="00892A85" w:rsidP="0069726E">
      <w:pPr>
        <w:spacing w:after="0" w:line="360" w:lineRule="auto"/>
        <w:ind w:firstLine="709"/>
        <w:jc w:val="both"/>
        <w:rPr>
          <w:rFonts w:ascii="Times New Roman" w:hAnsi="Times New Roman"/>
          <w:sz w:val="28"/>
          <w:szCs w:val="28"/>
        </w:rPr>
      </w:pPr>
    </w:p>
    <w:p w:rsidR="00892A85" w:rsidRPr="00920EA3" w:rsidRDefault="00892A85" w:rsidP="0069726E">
      <w:pPr>
        <w:spacing w:after="0" w:line="360" w:lineRule="auto"/>
        <w:ind w:firstLine="709"/>
        <w:jc w:val="both"/>
        <w:rPr>
          <w:rFonts w:ascii="Times New Roman" w:hAnsi="Times New Roman"/>
          <w:sz w:val="28"/>
          <w:szCs w:val="28"/>
        </w:rPr>
      </w:pPr>
    </w:p>
    <w:p w:rsidR="00892A85" w:rsidRPr="00920EA3" w:rsidRDefault="00892A85" w:rsidP="0069726E">
      <w:pPr>
        <w:spacing w:after="0" w:line="360" w:lineRule="auto"/>
        <w:ind w:firstLine="709"/>
        <w:jc w:val="both"/>
        <w:rPr>
          <w:rFonts w:ascii="Times New Roman" w:hAnsi="Times New Roman"/>
          <w:sz w:val="28"/>
          <w:szCs w:val="28"/>
        </w:rPr>
      </w:pPr>
    </w:p>
    <w:p w:rsidR="00560A4B" w:rsidRPr="00560A4B" w:rsidRDefault="00560A4B" w:rsidP="00560A4B">
      <w:pPr>
        <w:spacing w:after="0" w:line="360" w:lineRule="auto"/>
        <w:ind w:firstLine="709"/>
        <w:jc w:val="center"/>
        <w:rPr>
          <w:rFonts w:ascii="Times New Roman" w:hAnsi="Times New Roman"/>
          <w:b/>
          <w:sz w:val="28"/>
          <w:szCs w:val="28"/>
          <w:lang w:val="en-US"/>
        </w:rPr>
      </w:pPr>
      <w:r w:rsidRPr="00560A4B">
        <w:rPr>
          <w:rFonts w:ascii="Times New Roman" w:hAnsi="Times New Roman"/>
          <w:b/>
          <w:sz w:val="28"/>
          <w:szCs w:val="28"/>
          <w:lang w:val="en-US"/>
        </w:rPr>
        <w:t>Russia and integration processes in the North Eastern Asia</w:t>
      </w:r>
    </w:p>
    <w:p w:rsidR="009A1849" w:rsidRPr="00920EA3" w:rsidRDefault="009A1849" w:rsidP="009A1849">
      <w:pPr>
        <w:shd w:val="clear" w:color="auto" w:fill="FFFFFF"/>
        <w:autoSpaceDE w:val="0"/>
        <w:autoSpaceDN w:val="0"/>
        <w:adjustRightInd w:val="0"/>
        <w:spacing w:after="0" w:line="360" w:lineRule="auto"/>
        <w:jc w:val="both"/>
        <w:rPr>
          <w:rFonts w:ascii="Times New Roman" w:eastAsia="Times New Roman" w:hAnsi="Times New Roman"/>
          <w:sz w:val="28"/>
          <w:szCs w:val="28"/>
          <w:lang w:val="en-US" w:bidi="en-US"/>
        </w:rPr>
      </w:pPr>
      <w:r>
        <w:rPr>
          <w:rFonts w:ascii="Times New Roman" w:eastAsia="Times New Roman" w:hAnsi="Times New Roman"/>
          <w:b/>
          <w:sz w:val="28"/>
          <w:szCs w:val="28"/>
          <w:lang w:val="en-US" w:bidi="en-US"/>
        </w:rPr>
        <w:t xml:space="preserve">Irina </w:t>
      </w:r>
      <w:proofErr w:type="spellStart"/>
      <w:r>
        <w:rPr>
          <w:rFonts w:ascii="Times New Roman" w:eastAsia="Times New Roman" w:hAnsi="Times New Roman"/>
          <w:b/>
          <w:sz w:val="28"/>
          <w:szCs w:val="28"/>
          <w:lang w:val="en-US" w:bidi="en-US"/>
        </w:rPr>
        <w:t>Tkachenko</w:t>
      </w:r>
      <w:proofErr w:type="spellEnd"/>
      <w:r>
        <w:rPr>
          <w:rFonts w:ascii="Times New Roman" w:eastAsia="Times New Roman" w:hAnsi="Times New Roman"/>
          <w:sz w:val="28"/>
          <w:szCs w:val="28"/>
          <w:lang w:val="en-US" w:bidi="en-US"/>
        </w:rPr>
        <w:t xml:space="preserve"> </w:t>
      </w:r>
    </w:p>
    <w:p w:rsidR="009A1849" w:rsidRDefault="009A1849" w:rsidP="009A1849">
      <w:pPr>
        <w:shd w:val="clear" w:color="auto" w:fill="FFFFFF"/>
        <w:autoSpaceDE w:val="0"/>
        <w:autoSpaceDN w:val="0"/>
        <w:adjustRightInd w:val="0"/>
        <w:spacing w:after="0" w:line="360" w:lineRule="auto"/>
        <w:jc w:val="both"/>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PhD</w:t>
      </w:r>
      <w:r w:rsidRPr="009A1849">
        <w:rPr>
          <w:rFonts w:ascii="Times New Roman" w:eastAsia="Times New Roman" w:hAnsi="Times New Roman"/>
          <w:sz w:val="28"/>
          <w:szCs w:val="28"/>
          <w:lang w:val="en-US" w:bidi="en-US"/>
        </w:rPr>
        <w:t xml:space="preserve">, </w:t>
      </w:r>
      <w:r>
        <w:rPr>
          <w:rFonts w:ascii="Times New Roman" w:eastAsia="Times New Roman" w:hAnsi="Times New Roman"/>
          <w:sz w:val="28"/>
          <w:szCs w:val="28"/>
          <w:lang w:val="en-US" w:bidi="en-US"/>
        </w:rPr>
        <w:t>Professor of the Department of World and National Economy</w:t>
      </w:r>
    </w:p>
    <w:p w:rsidR="009A1849" w:rsidRDefault="009A1849" w:rsidP="009A1849">
      <w:pPr>
        <w:shd w:val="clear" w:color="auto" w:fill="FFFFFF"/>
        <w:autoSpaceDE w:val="0"/>
        <w:autoSpaceDN w:val="0"/>
        <w:adjustRightInd w:val="0"/>
        <w:spacing w:after="0" w:line="360" w:lineRule="auto"/>
        <w:jc w:val="both"/>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Russian Foreign Trade Academy,</w:t>
      </w:r>
    </w:p>
    <w:p w:rsidR="009A1849" w:rsidRDefault="009A1849" w:rsidP="009A1849">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Russian Federation, Moscow, </w:t>
      </w:r>
      <w:proofErr w:type="spellStart"/>
      <w:r>
        <w:rPr>
          <w:rFonts w:ascii="Times New Roman" w:hAnsi="Times New Roman"/>
          <w:sz w:val="28"/>
          <w:szCs w:val="28"/>
          <w:lang w:val="en-US"/>
        </w:rPr>
        <w:t>Stroiteley</w:t>
      </w:r>
      <w:proofErr w:type="spellEnd"/>
      <w:r>
        <w:rPr>
          <w:rFonts w:ascii="Times New Roman" w:hAnsi="Times New Roman"/>
          <w:sz w:val="28"/>
          <w:szCs w:val="28"/>
          <w:lang w:val="en-US"/>
        </w:rPr>
        <w:t xml:space="preserve"> str., 7-2-80</w:t>
      </w:r>
    </w:p>
    <w:p w:rsidR="009A1849" w:rsidRDefault="009A1849" w:rsidP="009A1849">
      <w:pPr>
        <w:spacing w:after="0" w:line="360" w:lineRule="auto"/>
        <w:jc w:val="both"/>
        <w:rPr>
          <w:rFonts w:ascii="Times New Roman" w:hAnsi="Times New Roman"/>
          <w:sz w:val="28"/>
          <w:szCs w:val="28"/>
          <w:lang w:val="en-US"/>
        </w:rPr>
      </w:pPr>
      <w:r>
        <w:rPr>
          <w:rFonts w:ascii="Times New Roman" w:hAnsi="Times New Roman"/>
          <w:sz w:val="28"/>
          <w:szCs w:val="28"/>
          <w:lang w:val="en-US"/>
        </w:rPr>
        <w:t>+79152095463</w:t>
      </w:r>
    </w:p>
    <w:p w:rsidR="009A1849" w:rsidRDefault="009A1849" w:rsidP="009A1849">
      <w:pPr>
        <w:spacing w:after="0" w:line="360" w:lineRule="auto"/>
        <w:jc w:val="both"/>
        <w:rPr>
          <w:rFonts w:ascii="Times New Roman" w:hAnsi="Times New Roman"/>
          <w:sz w:val="28"/>
          <w:szCs w:val="28"/>
          <w:lang w:val="en-US"/>
        </w:rPr>
      </w:pPr>
      <w:r>
        <w:rPr>
          <w:rFonts w:ascii="Times New Roman" w:hAnsi="Times New Roman"/>
          <w:sz w:val="28"/>
          <w:szCs w:val="28"/>
          <w:lang w:val="en-US"/>
        </w:rPr>
        <w:t>irinautkachenko@gmail.com</w:t>
      </w:r>
    </w:p>
    <w:p w:rsidR="009A1849" w:rsidRDefault="009A1849" w:rsidP="009A184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Northeast Asia </w:t>
      </w:r>
      <w:proofErr w:type="spellStart"/>
      <w:r>
        <w:rPr>
          <w:rFonts w:ascii="Times New Roman" w:hAnsi="Times New Roman"/>
          <w:sz w:val="28"/>
          <w:szCs w:val="28"/>
          <w:lang w:val="en-US"/>
        </w:rPr>
        <w:t>comesin</w:t>
      </w:r>
      <w:proofErr w:type="spellEnd"/>
      <w:r>
        <w:rPr>
          <w:rFonts w:ascii="Times New Roman" w:hAnsi="Times New Roman"/>
          <w:sz w:val="28"/>
          <w:szCs w:val="28"/>
          <w:lang w:val="en-US"/>
        </w:rPr>
        <w:t xml:space="preserve"> focus of Russian interests due to the fact that geographically it covers the territory of China, Japan, Republic of Korea, North Korea, Mongolia and the Russian regions of Siberia and the Far East.</w:t>
      </w:r>
    </w:p>
    <w:p w:rsidR="009A1849" w:rsidRDefault="009A1849" w:rsidP="009A184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Greater Tumen Initiative (GTI) is one of the international cooperation projects, which are actively promoted by Russia. The Greater Tumen Initiative - a project of multilateral cooperation, initiated by United Nations Development </w:t>
      </w:r>
      <w:proofErr w:type="spellStart"/>
      <w:r>
        <w:rPr>
          <w:rFonts w:ascii="Times New Roman" w:hAnsi="Times New Roman"/>
          <w:sz w:val="28"/>
          <w:szCs w:val="28"/>
          <w:lang w:val="en-US"/>
        </w:rPr>
        <w:t>Programmme</w:t>
      </w:r>
      <w:proofErr w:type="spellEnd"/>
      <w:r w:rsidRPr="009A1849">
        <w:rPr>
          <w:rFonts w:ascii="Times New Roman" w:hAnsi="Times New Roman"/>
          <w:sz w:val="28"/>
          <w:szCs w:val="28"/>
          <w:lang w:val="en-US"/>
        </w:rPr>
        <w:t xml:space="preserve"> </w:t>
      </w:r>
      <w:r>
        <w:rPr>
          <w:rFonts w:ascii="Times New Roman" w:hAnsi="Times New Roman"/>
          <w:sz w:val="28"/>
          <w:szCs w:val="28"/>
          <w:lang w:val="en-US"/>
        </w:rPr>
        <w:t xml:space="preserve">in 1991 for the purpose of joint development of adjacent territories of China, Russia, Mongolia and the Republic of Korea. Initially the project was announced as the UNDP Tumen River Area Development </w:t>
      </w:r>
      <w:proofErr w:type="spellStart"/>
      <w:r>
        <w:rPr>
          <w:rFonts w:ascii="Times New Roman" w:hAnsi="Times New Roman"/>
          <w:sz w:val="28"/>
          <w:szCs w:val="28"/>
          <w:lang w:val="en-US"/>
        </w:rPr>
        <w:t>Programme</w:t>
      </w:r>
      <w:proofErr w:type="spellEnd"/>
      <w:r>
        <w:rPr>
          <w:rFonts w:ascii="Times New Roman" w:hAnsi="Times New Roman"/>
          <w:sz w:val="28"/>
          <w:szCs w:val="28"/>
          <w:lang w:val="en-US"/>
        </w:rPr>
        <w:t xml:space="preserve">(TRADP) and was a part of the United Nations </w:t>
      </w:r>
      <w:proofErr w:type="spellStart"/>
      <w:r>
        <w:rPr>
          <w:rFonts w:ascii="Times New Roman" w:hAnsi="Times New Roman"/>
          <w:sz w:val="28"/>
          <w:szCs w:val="28"/>
          <w:lang w:val="en-US"/>
        </w:rPr>
        <w:t>Programme</w:t>
      </w:r>
      <w:proofErr w:type="spellEnd"/>
      <w:r>
        <w:rPr>
          <w:rFonts w:ascii="Times New Roman" w:hAnsi="Times New Roman"/>
          <w:sz w:val="28"/>
          <w:szCs w:val="28"/>
          <w:lang w:val="en-US"/>
        </w:rPr>
        <w:t xml:space="preserve"> for Development of North-East Asia. GTI was founded in 2005 by converting development zone in Tumen River Area Development Program (TRADP), funded by the UNDP from 1991 to 2005.</w:t>
      </w:r>
    </w:p>
    <w:p w:rsidR="009A1849" w:rsidRDefault="009A1849" w:rsidP="00CA2B07">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Currently we are witnessing the a process of GTI becoming a full-fledged international organization for multilateral cooperation, with the institutional structure, management and decision-making systems. Problems of change in cooperation format to an international organization are due in part to the difficulties of the transition period in becoming an indepen</w:t>
      </w:r>
      <w:r w:rsidR="00CA2B07">
        <w:rPr>
          <w:rFonts w:ascii="Times New Roman" w:hAnsi="Times New Roman"/>
          <w:sz w:val="28"/>
          <w:szCs w:val="28"/>
          <w:lang w:val="en-US"/>
        </w:rPr>
        <w:t>dent international organization</w:t>
      </w:r>
      <w:r w:rsidR="00CA2B07" w:rsidRPr="00CA2B07">
        <w:rPr>
          <w:rFonts w:ascii="Times New Roman" w:hAnsi="Times New Roman"/>
          <w:sz w:val="28"/>
          <w:szCs w:val="28"/>
          <w:lang w:val="en-US"/>
        </w:rPr>
        <w:t xml:space="preserve">. </w:t>
      </w:r>
      <w:r>
        <w:rPr>
          <w:rFonts w:ascii="Times New Roman" w:hAnsi="Times New Roman"/>
          <w:sz w:val="28"/>
          <w:szCs w:val="28"/>
          <w:lang w:val="en-US"/>
        </w:rPr>
        <w:t>Lack of funding (the real volume of national contributions to the General Fund only provides enough for the fun</w:t>
      </w:r>
      <w:r w:rsidR="00CA2B07">
        <w:rPr>
          <w:rFonts w:ascii="Times New Roman" w:hAnsi="Times New Roman"/>
          <w:sz w:val="28"/>
          <w:szCs w:val="28"/>
          <w:lang w:val="en-US"/>
        </w:rPr>
        <w:t>ctioning of the GTI Secretariat</w:t>
      </w:r>
      <w:r w:rsidR="00CA2B07" w:rsidRPr="00CA2B07">
        <w:rPr>
          <w:rFonts w:ascii="Times New Roman" w:hAnsi="Times New Roman"/>
          <w:sz w:val="28"/>
          <w:szCs w:val="28"/>
          <w:lang w:val="en-US"/>
        </w:rPr>
        <w:t xml:space="preserve">. </w:t>
      </w:r>
      <w:r>
        <w:rPr>
          <w:rFonts w:ascii="Times New Roman" w:hAnsi="Times New Roman"/>
          <w:sz w:val="28"/>
          <w:szCs w:val="28"/>
          <w:lang w:val="en-US"/>
        </w:rPr>
        <w:t>Mechanisms for attracting private and public investment for the development and implementation of large-scale infrastructure projects are not developed.</w:t>
      </w:r>
      <w:r w:rsidR="00CA2B07">
        <w:rPr>
          <w:rFonts w:ascii="Times New Roman" w:hAnsi="Times New Roman"/>
          <w:sz w:val="28"/>
          <w:szCs w:val="28"/>
          <w:lang w:val="en-US"/>
        </w:rPr>
        <w:t xml:space="preserve"> </w:t>
      </w:r>
      <w:r>
        <w:rPr>
          <w:rFonts w:ascii="Times New Roman" w:hAnsi="Times New Roman"/>
          <w:sz w:val="28"/>
          <w:szCs w:val="28"/>
          <w:lang w:val="en-US"/>
        </w:rPr>
        <w:t xml:space="preserve">GTI, not being a legal organization, has no rights, nor can it be held responsible or provide </w:t>
      </w:r>
      <w:r>
        <w:rPr>
          <w:rFonts w:ascii="Times New Roman" w:hAnsi="Times New Roman"/>
          <w:sz w:val="28"/>
          <w:szCs w:val="28"/>
          <w:lang w:val="en-US"/>
        </w:rPr>
        <w:lastRenderedPageBreak/>
        <w:t>gua</w:t>
      </w:r>
      <w:r w:rsidR="00CA2B07">
        <w:rPr>
          <w:rFonts w:ascii="Times New Roman" w:hAnsi="Times New Roman"/>
          <w:sz w:val="28"/>
          <w:szCs w:val="28"/>
          <w:lang w:val="en-US"/>
        </w:rPr>
        <w:t>rantees for investment projects</w:t>
      </w:r>
      <w:r w:rsidR="00CA2B07" w:rsidRPr="00CA2B07">
        <w:rPr>
          <w:rFonts w:ascii="Times New Roman" w:hAnsi="Times New Roman"/>
          <w:sz w:val="28"/>
          <w:szCs w:val="28"/>
          <w:lang w:val="en-US"/>
        </w:rPr>
        <w:t xml:space="preserve">. </w:t>
      </w:r>
      <w:r>
        <w:rPr>
          <w:rFonts w:ascii="Times New Roman" w:hAnsi="Times New Roman"/>
          <w:sz w:val="28"/>
          <w:szCs w:val="28"/>
          <w:lang w:val="en-US"/>
        </w:rPr>
        <w:t>The level of political representation in GTI is currently insufficient to address the actual problems that require solutions in the region.</w:t>
      </w:r>
      <w:bookmarkStart w:id="0" w:name="_GoBack"/>
      <w:bookmarkEnd w:id="0"/>
      <w:r>
        <w:rPr>
          <w:rFonts w:ascii="Times New Roman" w:hAnsi="Times New Roman"/>
          <w:sz w:val="28"/>
          <w:szCs w:val="28"/>
          <w:lang w:val="en-US"/>
        </w:rPr>
        <w:t>The GTI Secretariat and General Fund are within the scope of UNDP management, while funding is provided by national contributions.</w:t>
      </w:r>
    </w:p>
    <w:p w:rsidR="009A1849" w:rsidRDefault="009A1849" w:rsidP="009A184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Thus, limited activity and future integration of GTI within this newly evolved format are directly linked to the prolonged transitional period of converting GTI as a place of interaction into a full-scale international organization.</w:t>
      </w:r>
    </w:p>
    <w:p w:rsidR="009A1849" w:rsidRDefault="009A1849" w:rsidP="009A184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region has also another </w:t>
      </w:r>
      <w:r w:rsidR="00CA2B07">
        <w:rPr>
          <w:rFonts w:ascii="Times New Roman" w:hAnsi="Times New Roman"/>
          <w:sz w:val="28"/>
          <w:szCs w:val="28"/>
          <w:lang w:val="en-US"/>
        </w:rPr>
        <w:t>format</w:t>
      </w:r>
      <w:r>
        <w:rPr>
          <w:rFonts w:ascii="Times New Roman" w:hAnsi="Times New Roman"/>
          <w:sz w:val="28"/>
          <w:szCs w:val="28"/>
          <w:lang w:val="en-US"/>
        </w:rPr>
        <w:t xml:space="preserve"> of cooperation - Association of Regional Administrations of the countries of Northeast Asia (NEAR), established in 1996 and is successfully functioning at the moment.</w:t>
      </w:r>
      <w:r w:rsidR="00CA2B07">
        <w:rPr>
          <w:rFonts w:ascii="Times New Roman" w:hAnsi="Times New Roman"/>
          <w:sz w:val="28"/>
          <w:szCs w:val="28"/>
          <w:lang w:val="en-US"/>
        </w:rPr>
        <w:t xml:space="preserve"> </w:t>
      </w:r>
      <w:r>
        <w:rPr>
          <w:rFonts w:ascii="Times New Roman" w:hAnsi="Times New Roman"/>
          <w:sz w:val="28"/>
          <w:szCs w:val="28"/>
          <w:lang w:val="en-US"/>
        </w:rPr>
        <w:t>The main objective of NEAR is to achieve welfare in the region by intensifying exchanges and cooperation in all fields, including management, economics and culture built on the principles of mutual understanding, equality and benefits.</w:t>
      </w:r>
    </w:p>
    <w:p w:rsidR="009A1849" w:rsidRDefault="009A1849" w:rsidP="009A184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It should be recognized that the cooperation within the NEAR currently is more effective because conjugation of regional interests at the level of national, regional administrations is able to more quickly and flexibly respond to the challenges of the current economic problems.</w:t>
      </w:r>
    </w:p>
    <w:p w:rsidR="00892A85" w:rsidRPr="00892A85" w:rsidRDefault="00892A85" w:rsidP="009A1849">
      <w:pPr>
        <w:shd w:val="clear" w:color="auto" w:fill="FFFFFF"/>
        <w:autoSpaceDE w:val="0"/>
        <w:autoSpaceDN w:val="0"/>
        <w:adjustRightInd w:val="0"/>
        <w:spacing w:after="0" w:line="360" w:lineRule="auto"/>
        <w:jc w:val="both"/>
        <w:rPr>
          <w:rFonts w:ascii="Times New Roman" w:hAnsi="Times New Roman"/>
          <w:sz w:val="28"/>
          <w:szCs w:val="28"/>
          <w:lang w:val="en-US"/>
        </w:rPr>
      </w:pPr>
    </w:p>
    <w:sectPr w:rsidR="00892A85" w:rsidRPr="00892A85" w:rsidSect="00AA3A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1BAB"/>
    <w:multiLevelType w:val="hybridMultilevel"/>
    <w:tmpl w:val="43C40AF8"/>
    <w:lvl w:ilvl="0" w:tplc="B43024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C7B6DC6"/>
    <w:multiLevelType w:val="hybridMultilevel"/>
    <w:tmpl w:val="217E297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F46D89"/>
    <w:rsid w:val="00560A4B"/>
    <w:rsid w:val="0056422D"/>
    <w:rsid w:val="006227D0"/>
    <w:rsid w:val="0069726E"/>
    <w:rsid w:val="00892A85"/>
    <w:rsid w:val="00920EA3"/>
    <w:rsid w:val="00974D77"/>
    <w:rsid w:val="009A1849"/>
    <w:rsid w:val="00AA3A0D"/>
    <w:rsid w:val="00AD7729"/>
    <w:rsid w:val="00BA6940"/>
    <w:rsid w:val="00CA2B07"/>
    <w:rsid w:val="00F46D89"/>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F46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46D89"/>
    <w:rPr>
      <w:rFonts w:ascii="MS Mincho" w:eastAsia="MS Mincho"/>
    </w:rPr>
  </w:style>
  <w:style w:type="paragraph" w:styleId="a4">
    <w:name w:val="List Paragraph"/>
    <w:basedOn w:val="a"/>
    <w:link w:val="a3"/>
    <w:uiPriority w:val="34"/>
    <w:qFormat/>
    <w:rsid w:val="00F46D89"/>
    <w:pPr>
      <w:spacing w:after="0" w:line="240" w:lineRule="auto"/>
      <w:ind w:left="720"/>
      <w:contextualSpacing/>
    </w:pPr>
    <w:rPr>
      <w:rFonts w:ascii="MS Mincho" w:eastAsia="MS Mincho" w:hAnsiTheme="minorHAnsi" w:cstheme="minorBidi"/>
    </w:rPr>
  </w:style>
  <w:style w:type="character" w:customStyle="1" w:styleId="apple-converted-space">
    <w:name w:val="apple-converted-space"/>
    <w:basedOn w:val="a0"/>
    <w:rsid w:val="00F46D89"/>
  </w:style>
  <w:style w:type="paragraph" w:styleId="a5">
    <w:name w:val="Bibliography"/>
    <w:basedOn w:val="a"/>
    <w:next w:val="a"/>
    <w:uiPriority w:val="99"/>
    <w:semiHidden/>
    <w:unhideWhenUsed/>
    <w:rsid w:val="00F46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F46D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46D89"/>
    <w:rPr>
      <w:rFonts w:ascii="MS Mincho" w:eastAsia="MS Mincho"/>
    </w:rPr>
  </w:style>
  <w:style w:type="paragraph" w:styleId="a4">
    <w:name w:val="List Paragraph"/>
    <w:basedOn w:val="a"/>
    <w:link w:val="a3"/>
    <w:uiPriority w:val="34"/>
    <w:qFormat/>
    <w:rsid w:val="00F46D89"/>
    <w:pPr>
      <w:spacing w:after="0" w:line="240" w:lineRule="auto"/>
      <w:ind w:left="720"/>
      <w:contextualSpacing/>
    </w:pPr>
    <w:rPr>
      <w:rFonts w:ascii="MS Mincho" w:eastAsia="MS Mincho" w:hAnsiTheme="minorHAnsi" w:cstheme="minorBidi"/>
    </w:rPr>
  </w:style>
  <w:style w:type="character" w:customStyle="1" w:styleId="apple-converted-space">
    <w:name w:val="apple-converted-space"/>
    <w:basedOn w:val="a0"/>
    <w:rsid w:val="00F46D89"/>
  </w:style>
  <w:style w:type="paragraph" w:styleId="a5">
    <w:name w:val="Bibliography"/>
    <w:basedOn w:val="a"/>
    <w:next w:val="a"/>
    <w:uiPriority w:val="99"/>
    <w:semiHidden/>
    <w:unhideWhenUsed/>
    <w:rsid w:val="00F46D89"/>
  </w:style>
</w:styles>
</file>

<file path=word/webSettings.xml><?xml version="1.0" encoding="utf-8"?>
<w:webSettings xmlns:r="http://schemas.openxmlformats.org/officeDocument/2006/relationships" xmlns:w="http://schemas.openxmlformats.org/wordprocessingml/2006/main">
  <w:divs>
    <w:div w:id="7800107">
      <w:bodyDiv w:val="1"/>
      <w:marLeft w:val="0"/>
      <w:marRight w:val="0"/>
      <w:marTop w:val="0"/>
      <w:marBottom w:val="0"/>
      <w:divBdr>
        <w:top w:val="none" w:sz="0" w:space="0" w:color="auto"/>
        <w:left w:val="none" w:sz="0" w:space="0" w:color="auto"/>
        <w:bottom w:val="none" w:sz="0" w:space="0" w:color="auto"/>
        <w:right w:val="none" w:sz="0" w:space="0" w:color="auto"/>
      </w:divBdr>
    </w:div>
    <w:div w:id="677079291">
      <w:bodyDiv w:val="1"/>
      <w:marLeft w:val="0"/>
      <w:marRight w:val="0"/>
      <w:marTop w:val="0"/>
      <w:marBottom w:val="0"/>
      <w:divBdr>
        <w:top w:val="none" w:sz="0" w:space="0" w:color="auto"/>
        <w:left w:val="none" w:sz="0" w:space="0" w:color="auto"/>
        <w:bottom w:val="none" w:sz="0" w:space="0" w:color="auto"/>
        <w:right w:val="none" w:sz="0" w:space="0" w:color="auto"/>
      </w:divBdr>
    </w:div>
    <w:div w:id="740567743">
      <w:bodyDiv w:val="1"/>
      <w:marLeft w:val="0"/>
      <w:marRight w:val="0"/>
      <w:marTop w:val="0"/>
      <w:marBottom w:val="0"/>
      <w:divBdr>
        <w:top w:val="none" w:sz="0" w:space="0" w:color="auto"/>
        <w:left w:val="none" w:sz="0" w:space="0" w:color="auto"/>
        <w:bottom w:val="none" w:sz="0" w:space="0" w:color="auto"/>
        <w:right w:val="none" w:sz="0" w:space="0" w:color="auto"/>
      </w:divBdr>
    </w:div>
    <w:div w:id="1268777790">
      <w:bodyDiv w:val="1"/>
      <w:marLeft w:val="0"/>
      <w:marRight w:val="0"/>
      <w:marTop w:val="0"/>
      <w:marBottom w:val="0"/>
      <w:divBdr>
        <w:top w:val="none" w:sz="0" w:space="0" w:color="auto"/>
        <w:left w:val="none" w:sz="0" w:space="0" w:color="auto"/>
        <w:bottom w:val="none" w:sz="0" w:space="0" w:color="auto"/>
        <w:right w:val="none" w:sz="0" w:space="0" w:color="auto"/>
      </w:divBdr>
    </w:div>
    <w:div w:id="1486701001">
      <w:bodyDiv w:val="1"/>
      <w:marLeft w:val="0"/>
      <w:marRight w:val="0"/>
      <w:marTop w:val="0"/>
      <w:marBottom w:val="0"/>
      <w:divBdr>
        <w:top w:val="none" w:sz="0" w:space="0" w:color="auto"/>
        <w:left w:val="none" w:sz="0" w:space="0" w:color="auto"/>
        <w:bottom w:val="none" w:sz="0" w:space="0" w:color="auto"/>
        <w:right w:val="none" w:sz="0" w:space="0" w:color="auto"/>
      </w:divBdr>
    </w:div>
    <w:div w:id="1576820742">
      <w:bodyDiv w:val="1"/>
      <w:marLeft w:val="0"/>
      <w:marRight w:val="0"/>
      <w:marTop w:val="0"/>
      <w:marBottom w:val="0"/>
      <w:divBdr>
        <w:top w:val="none" w:sz="0" w:space="0" w:color="auto"/>
        <w:left w:val="none" w:sz="0" w:space="0" w:color="auto"/>
        <w:bottom w:val="none" w:sz="0" w:space="0" w:color="auto"/>
        <w:right w:val="none" w:sz="0" w:space="0" w:color="auto"/>
      </w:divBdr>
    </w:div>
    <w:div w:id="1593586782">
      <w:bodyDiv w:val="1"/>
      <w:marLeft w:val="0"/>
      <w:marRight w:val="0"/>
      <w:marTop w:val="0"/>
      <w:marBottom w:val="0"/>
      <w:divBdr>
        <w:top w:val="none" w:sz="0" w:space="0" w:color="auto"/>
        <w:left w:val="none" w:sz="0" w:space="0" w:color="auto"/>
        <w:bottom w:val="none" w:sz="0" w:space="0" w:color="auto"/>
        <w:right w:val="none" w:sz="0" w:space="0" w:color="auto"/>
      </w:divBdr>
    </w:div>
    <w:div w:id="20385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lg-2168</cp:lastModifiedBy>
  <cp:revision>3</cp:revision>
  <dcterms:created xsi:type="dcterms:W3CDTF">2016-11-19T14:58:00Z</dcterms:created>
  <dcterms:modified xsi:type="dcterms:W3CDTF">2016-11-29T13:29:00Z</dcterms:modified>
</cp:coreProperties>
</file>