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E9" w:rsidRDefault="007B27E9" w:rsidP="007B27B4">
      <w:pPr>
        <w:spacing w:line="360" w:lineRule="auto"/>
        <w:rPr>
          <w:sz w:val="28"/>
          <w:szCs w:val="28"/>
        </w:rPr>
      </w:pPr>
      <w:r w:rsidRPr="005016E3">
        <w:rPr>
          <w:i/>
          <w:sz w:val="28"/>
          <w:szCs w:val="28"/>
        </w:rPr>
        <w:t>Дьячков Илья Владимирович</w:t>
      </w:r>
      <w:r w:rsidRPr="005016E3"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Московский государственный институт международных отношений Министерства иностранных дел Российской Федерации, </w:t>
      </w:r>
      <w:r>
        <w:rPr>
          <w:sz w:val="28"/>
          <w:szCs w:val="28"/>
        </w:rPr>
        <w:br/>
        <w:t xml:space="preserve">доцент кафедры японского, корейского, индонезийского и монгольского языков, </w:t>
      </w:r>
    </w:p>
    <w:p w:rsidR="007B27E9" w:rsidRDefault="007B27E9" w:rsidP="007B27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кандидат исторических наук</w:t>
      </w:r>
    </w:p>
    <w:p w:rsidR="007B27E9" w:rsidRDefault="00FE7A37" w:rsidP="007B27B4">
      <w:pPr>
        <w:spacing w:line="360" w:lineRule="auto"/>
        <w:jc w:val="center"/>
        <w:rPr>
          <w:b/>
          <w:sz w:val="28"/>
          <w:szCs w:val="28"/>
        </w:rPr>
      </w:pPr>
      <w:r w:rsidRPr="007B27E9">
        <w:rPr>
          <w:b/>
          <w:sz w:val="28"/>
          <w:szCs w:val="28"/>
        </w:rPr>
        <w:t>СИТУАЦИЯ В КНДР: ПЕРЕМЕНЫ И НОВЫЕ ВОЗМОЖНОСТИ</w:t>
      </w:r>
    </w:p>
    <w:p w:rsidR="007A2BB3" w:rsidRDefault="007A2BB3" w:rsidP="007B27B4">
      <w:pPr>
        <w:spacing w:line="360" w:lineRule="auto"/>
        <w:ind w:firstLine="397"/>
        <w:jc w:val="both"/>
        <w:rPr>
          <w:sz w:val="28"/>
          <w:szCs w:val="28"/>
        </w:rPr>
      </w:pPr>
      <w:r w:rsidRPr="00957003">
        <w:rPr>
          <w:sz w:val="28"/>
          <w:szCs w:val="28"/>
        </w:rPr>
        <w:t>Возможность перемен в Корейской Народно-Демократической Республике (КНДР) долгое время была излюбленной темой рассуждений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экспертов. Одни</w:t>
      </w:r>
      <w:r w:rsidRPr="00957003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ы полагали, что они</w:t>
      </w:r>
      <w:r w:rsidRPr="00957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примут форму </w:t>
      </w:r>
      <w:r w:rsidRPr="00957003">
        <w:rPr>
          <w:sz w:val="28"/>
          <w:szCs w:val="28"/>
        </w:rPr>
        <w:t>централизован</w:t>
      </w:r>
      <w:r>
        <w:rPr>
          <w:sz w:val="28"/>
          <w:szCs w:val="28"/>
        </w:rPr>
        <w:t>ных</w:t>
      </w:r>
      <w:r w:rsidRPr="00957003">
        <w:rPr>
          <w:sz w:val="28"/>
          <w:szCs w:val="28"/>
        </w:rPr>
        <w:t xml:space="preserve"> масштаб</w:t>
      </w:r>
      <w:r>
        <w:rPr>
          <w:sz w:val="28"/>
          <w:szCs w:val="28"/>
        </w:rPr>
        <w:t>ных реформ</w:t>
      </w:r>
      <w:r w:rsidRPr="00957003">
        <w:rPr>
          <w:sz w:val="28"/>
          <w:szCs w:val="28"/>
        </w:rPr>
        <w:t>, вследствие которых страна повторит судь</w:t>
      </w:r>
      <w:r>
        <w:rPr>
          <w:sz w:val="28"/>
          <w:szCs w:val="28"/>
        </w:rPr>
        <w:t>бу или СССР, или Китая</w:t>
      </w:r>
      <w:r w:rsidRPr="00957003">
        <w:rPr>
          <w:sz w:val="28"/>
          <w:szCs w:val="28"/>
        </w:rPr>
        <w:t>, други</w:t>
      </w:r>
      <w:r>
        <w:rPr>
          <w:sz w:val="28"/>
          <w:szCs w:val="28"/>
        </w:rPr>
        <w:t>е</w:t>
      </w:r>
      <w:r w:rsidRPr="00957003">
        <w:rPr>
          <w:sz w:val="28"/>
          <w:szCs w:val="28"/>
        </w:rPr>
        <w:t xml:space="preserve"> же </w:t>
      </w:r>
      <w:r>
        <w:rPr>
          <w:sz w:val="28"/>
          <w:szCs w:val="28"/>
        </w:rPr>
        <w:t>прогнозировали</w:t>
      </w:r>
      <w:r w:rsidRPr="00957003">
        <w:rPr>
          <w:sz w:val="28"/>
          <w:szCs w:val="28"/>
        </w:rPr>
        <w:t xml:space="preserve"> катастрофическое падение режима вследствие накопления внутренних противоречий или </w:t>
      </w:r>
      <w:r>
        <w:rPr>
          <w:sz w:val="28"/>
          <w:szCs w:val="28"/>
        </w:rPr>
        <w:t>прорыва</w:t>
      </w:r>
      <w:r w:rsidRPr="00957003">
        <w:rPr>
          <w:sz w:val="28"/>
          <w:szCs w:val="28"/>
        </w:rPr>
        <w:t xml:space="preserve"> «железного занавеса»</w:t>
      </w:r>
      <w:r>
        <w:rPr>
          <w:sz w:val="28"/>
          <w:szCs w:val="28"/>
        </w:rPr>
        <w:t>. Тем не менее, структурные, принципиальные перемены в КНДР, похоже, уже произошли в результате сочетания проводимых властью аккуратных реформ и постепенного открытия страны в последние годы. Их основными последствиями стали рост уровня жизни населения, появление в Северной Корее множества новых, современных реалий и активно начавшееся имущественное расслоение.</w:t>
      </w:r>
      <w:r>
        <w:rPr>
          <w:rFonts w:hint="eastAsia"/>
          <w:sz w:val="28"/>
          <w:szCs w:val="28"/>
        </w:rPr>
        <w:t xml:space="preserve"> </w:t>
      </w:r>
      <w:r w:rsidRPr="00957003">
        <w:rPr>
          <w:sz w:val="28"/>
          <w:szCs w:val="28"/>
        </w:rPr>
        <w:t xml:space="preserve">Преемственность власти и идеологических символов замаскировала </w:t>
      </w:r>
      <w:r>
        <w:rPr>
          <w:sz w:val="28"/>
          <w:szCs w:val="28"/>
        </w:rPr>
        <w:t>изменения</w:t>
      </w:r>
      <w:r w:rsidRPr="00957003">
        <w:rPr>
          <w:sz w:val="28"/>
          <w:szCs w:val="28"/>
        </w:rPr>
        <w:t xml:space="preserve"> и сделала их не фактором дестабилизации обстановки, как ожидали многие, а фактором </w:t>
      </w:r>
      <w:r w:rsidRPr="00037F4E">
        <w:rPr>
          <w:sz w:val="28"/>
          <w:szCs w:val="28"/>
        </w:rPr>
        <w:t>дополнительной стабилизации</w:t>
      </w:r>
      <w:r w:rsidRPr="00957003">
        <w:rPr>
          <w:i/>
          <w:sz w:val="28"/>
          <w:szCs w:val="28"/>
        </w:rPr>
        <w:t xml:space="preserve"> </w:t>
      </w:r>
      <w:r w:rsidRPr="00957003">
        <w:rPr>
          <w:sz w:val="28"/>
          <w:szCs w:val="28"/>
        </w:rPr>
        <w:t>северокорейской государственности в её сегодняшнем виде.</w:t>
      </w:r>
      <w:r>
        <w:rPr>
          <w:sz w:val="28"/>
          <w:szCs w:val="28"/>
        </w:rPr>
        <w:t xml:space="preserve"> Важность признания и изучения этой трансформации с практической точки зрения заключается в том, что д</w:t>
      </w:r>
      <w:r w:rsidRPr="00957003">
        <w:rPr>
          <w:sz w:val="28"/>
          <w:szCs w:val="28"/>
        </w:rPr>
        <w:t xml:space="preserve">ля проведения продуманной </w:t>
      </w:r>
      <w:r>
        <w:rPr>
          <w:sz w:val="28"/>
          <w:szCs w:val="28"/>
        </w:rPr>
        <w:t xml:space="preserve">и соответствующей российским интересам </w:t>
      </w:r>
      <w:r w:rsidRPr="00957003">
        <w:rPr>
          <w:sz w:val="28"/>
          <w:szCs w:val="28"/>
        </w:rPr>
        <w:t>политики в отношении КНДР</w:t>
      </w:r>
      <w:r>
        <w:rPr>
          <w:sz w:val="28"/>
          <w:szCs w:val="28"/>
        </w:rPr>
        <w:t xml:space="preserve"> </w:t>
      </w:r>
      <w:r w:rsidRPr="00957003">
        <w:rPr>
          <w:sz w:val="28"/>
          <w:szCs w:val="28"/>
        </w:rPr>
        <w:t xml:space="preserve">нельзя руководствоваться устаревшими представлениями о соседнем государстве: наш подход к нему должен вырабатываться с учётом </w:t>
      </w:r>
      <w:r>
        <w:rPr>
          <w:sz w:val="28"/>
          <w:szCs w:val="28"/>
        </w:rPr>
        <w:t>происходящих там изменений</w:t>
      </w:r>
      <w:r w:rsidRPr="009570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7A2BB3" w:rsidSect="00AA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B27E9"/>
    <w:rsid w:val="00085CA6"/>
    <w:rsid w:val="00274A5C"/>
    <w:rsid w:val="002C123F"/>
    <w:rsid w:val="00497EDD"/>
    <w:rsid w:val="00522189"/>
    <w:rsid w:val="005C0421"/>
    <w:rsid w:val="005E6848"/>
    <w:rsid w:val="00705061"/>
    <w:rsid w:val="007A2BB3"/>
    <w:rsid w:val="007B27B4"/>
    <w:rsid w:val="007B27E9"/>
    <w:rsid w:val="0089071C"/>
    <w:rsid w:val="00A66318"/>
    <w:rsid w:val="00AA03F3"/>
    <w:rsid w:val="00AA42ED"/>
    <w:rsid w:val="00CA2682"/>
    <w:rsid w:val="00D107F3"/>
    <w:rsid w:val="00DB7848"/>
    <w:rsid w:val="00DF320E"/>
    <w:rsid w:val="00FE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E9"/>
    <w:pPr>
      <w:ind w:firstLine="0"/>
      <w:jc w:val="left"/>
    </w:pPr>
    <w:rPr>
      <w:rFonts w:ascii="Times New Roman" w:eastAsia="Batang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7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2016-11-19T18:00:00Z</dcterms:created>
  <dcterms:modified xsi:type="dcterms:W3CDTF">2016-11-29T07:02:00Z</dcterms:modified>
</cp:coreProperties>
</file>