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B4" w:rsidRPr="00317A32" w:rsidRDefault="00563BB4" w:rsidP="00563BB4">
      <w:pPr>
        <w:widowControl w:val="0"/>
        <w:autoSpaceDE w:val="0"/>
        <w:autoSpaceDN w:val="0"/>
        <w:adjustRightInd w:val="0"/>
        <w:spacing w:line="276" w:lineRule="auto"/>
        <w:jc w:val="right"/>
        <w:rPr>
          <w:rFonts w:ascii="Times New Roman" w:hAnsi="Times New Roman" w:cs="Times New Roman"/>
          <w:b/>
          <w:sz w:val="28"/>
          <w:szCs w:val="28"/>
        </w:rPr>
      </w:pPr>
      <w:proofErr w:type="spellStart"/>
      <w:r w:rsidRPr="00317A32">
        <w:rPr>
          <w:rFonts w:ascii="Times New Roman" w:hAnsi="Times New Roman" w:cs="Times New Roman"/>
          <w:b/>
          <w:sz w:val="28"/>
          <w:szCs w:val="28"/>
        </w:rPr>
        <w:t>Дружиловский</w:t>
      </w:r>
      <w:proofErr w:type="spellEnd"/>
      <w:r w:rsidRPr="00317A32">
        <w:rPr>
          <w:rFonts w:ascii="Times New Roman" w:hAnsi="Times New Roman" w:cs="Times New Roman"/>
          <w:b/>
          <w:sz w:val="28"/>
          <w:szCs w:val="28"/>
        </w:rPr>
        <w:t xml:space="preserve"> Сергей Борисович,</w:t>
      </w:r>
    </w:p>
    <w:p w:rsidR="00563BB4" w:rsidRPr="00317A32" w:rsidRDefault="00563BB4" w:rsidP="00563BB4">
      <w:pPr>
        <w:widowControl w:val="0"/>
        <w:autoSpaceDE w:val="0"/>
        <w:autoSpaceDN w:val="0"/>
        <w:adjustRightInd w:val="0"/>
        <w:spacing w:line="276" w:lineRule="auto"/>
        <w:jc w:val="right"/>
        <w:rPr>
          <w:rFonts w:ascii="Times New Roman" w:hAnsi="Times New Roman" w:cs="Times New Roman"/>
          <w:b/>
          <w:sz w:val="28"/>
          <w:szCs w:val="28"/>
        </w:rPr>
      </w:pPr>
      <w:r w:rsidRPr="00317A32">
        <w:rPr>
          <w:rFonts w:ascii="Times New Roman" w:hAnsi="Times New Roman" w:cs="Times New Roman"/>
          <w:b/>
          <w:sz w:val="28"/>
          <w:szCs w:val="28"/>
        </w:rPr>
        <w:t>МГИМО МИД РОССИИ,</w:t>
      </w:r>
    </w:p>
    <w:p w:rsidR="00563BB4" w:rsidRPr="00317A32" w:rsidRDefault="00563BB4" w:rsidP="00563BB4">
      <w:pPr>
        <w:widowControl w:val="0"/>
        <w:autoSpaceDE w:val="0"/>
        <w:autoSpaceDN w:val="0"/>
        <w:adjustRightInd w:val="0"/>
        <w:spacing w:line="276" w:lineRule="auto"/>
        <w:jc w:val="right"/>
        <w:rPr>
          <w:rFonts w:ascii="Times New Roman" w:hAnsi="Times New Roman" w:cs="Times New Roman"/>
          <w:b/>
          <w:sz w:val="28"/>
          <w:szCs w:val="28"/>
        </w:rPr>
      </w:pPr>
      <w:r w:rsidRPr="00317A32">
        <w:rPr>
          <w:rFonts w:ascii="Times New Roman" w:hAnsi="Times New Roman" w:cs="Times New Roman"/>
          <w:b/>
          <w:sz w:val="28"/>
          <w:szCs w:val="28"/>
        </w:rPr>
        <w:t>профессор кафедры Востоковедения,</w:t>
      </w:r>
    </w:p>
    <w:p w:rsidR="00563BB4" w:rsidRPr="00317A32" w:rsidRDefault="00563BB4" w:rsidP="00563BB4">
      <w:pPr>
        <w:widowControl w:val="0"/>
        <w:autoSpaceDE w:val="0"/>
        <w:autoSpaceDN w:val="0"/>
        <w:adjustRightInd w:val="0"/>
        <w:spacing w:line="360" w:lineRule="auto"/>
        <w:jc w:val="right"/>
        <w:rPr>
          <w:rFonts w:ascii="Times New Roman" w:hAnsi="Times New Roman" w:cs="Times New Roman"/>
          <w:b/>
          <w:sz w:val="28"/>
          <w:szCs w:val="28"/>
        </w:rPr>
      </w:pPr>
      <w:r w:rsidRPr="00317A32">
        <w:rPr>
          <w:rFonts w:ascii="Times New Roman" w:hAnsi="Times New Roman" w:cs="Times New Roman"/>
          <w:b/>
          <w:sz w:val="28"/>
          <w:szCs w:val="28"/>
        </w:rPr>
        <w:t>к</w:t>
      </w:r>
      <w:proofErr w:type="gramStart"/>
      <w:r w:rsidRPr="00317A32">
        <w:rPr>
          <w:rFonts w:ascii="Times New Roman" w:hAnsi="Times New Roman" w:cs="Times New Roman"/>
          <w:b/>
          <w:sz w:val="28"/>
          <w:szCs w:val="28"/>
        </w:rPr>
        <w:t>.и</w:t>
      </w:r>
      <w:proofErr w:type="gramEnd"/>
      <w:r w:rsidRPr="00317A32">
        <w:rPr>
          <w:rFonts w:ascii="Times New Roman" w:hAnsi="Times New Roman" w:cs="Times New Roman"/>
          <w:b/>
          <w:sz w:val="28"/>
          <w:szCs w:val="28"/>
        </w:rPr>
        <w:t>ст. н., профессор</w:t>
      </w:r>
    </w:p>
    <w:p w:rsidR="00563BB4" w:rsidRPr="00317A32" w:rsidRDefault="00317A32" w:rsidP="00563BB4">
      <w:pPr>
        <w:widowControl w:val="0"/>
        <w:autoSpaceDE w:val="0"/>
        <w:autoSpaceDN w:val="0"/>
        <w:adjustRightInd w:val="0"/>
        <w:spacing w:line="360" w:lineRule="auto"/>
        <w:jc w:val="center"/>
        <w:rPr>
          <w:rFonts w:ascii="Times New Roman" w:hAnsi="Times New Roman" w:cs="Times New Roman"/>
          <w:sz w:val="28"/>
          <w:szCs w:val="28"/>
        </w:rPr>
      </w:pPr>
      <w:r w:rsidRPr="00317A32">
        <w:rPr>
          <w:rFonts w:ascii="Times New Roman" w:hAnsi="Times New Roman" w:cs="Times New Roman"/>
          <w:b/>
          <w:bCs/>
          <w:sz w:val="28"/>
          <w:szCs w:val="28"/>
        </w:rPr>
        <w:t>ТРАНСФОРМАЦИЯ ВНЕШНЕПОЛИТИЧЕСКОГО КУРСА ИРИ И ЕЕ ВЛИЯНИЕ НА РОССИЙСКО-ИРАНСКИЕ ОТНОШЕНИЯ</w:t>
      </w:r>
    </w:p>
    <w:p w:rsidR="00563BB4" w:rsidRPr="00317A32" w:rsidRDefault="00563BB4" w:rsidP="00563BB4">
      <w:pPr>
        <w:widowControl w:val="0"/>
        <w:autoSpaceDE w:val="0"/>
        <w:autoSpaceDN w:val="0"/>
        <w:adjustRightInd w:val="0"/>
        <w:spacing w:line="360" w:lineRule="auto"/>
        <w:rPr>
          <w:rFonts w:ascii="Times New Roman" w:hAnsi="Times New Roman" w:cs="Times New Roman"/>
        </w:rPr>
      </w:pPr>
      <w:r w:rsidRPr="00563BB4">
        <w:rPr>
          <w:rFonts w:ascii="Times New Roman" w:hAnsi="Times New Roman" w:cs="Times New Roman"/>
          <w:lang w:val="en-US"/>
        </w:rPr>
        <w:t> </w:t>
      </w:r>
    </w:p>
    <w:p w:rsidR="00563BB4" w:rsidRPr="00317A32" w:rsidRDefault="00563BB4" w:rsidP="00563BB4">
      <w:pPr>
        <w:widowControl w:val="0"/>
        <w:autoSpaceDE w:val="0"/>
        <w:autoSpaceDN w:val="0"/>
        <w:adjustRightInd w:val="0"/>
        <w:spacing w:line="360" w:lineRule="auto"/>
        <w:ind w:firstLine="1005"/>
        <w:jc w:val="both"/>
        <w:rPr>
          <w:rFonts w:ascii="Times New Roman" w:hAnsi="Times New Roman" w:cs="Times New Roman"/>
          <w:sz w:val="28"/>
          <w:szCs w:val="28"/>
        </w:rPr>
      </w:pPr>
      <w:r w:rsidRPr="00317A32">
        <w:rPr>
          <w:rFonts w:ascii="Times New Roman" w:hAnsi="Times New Roman" w:cs="Times New Roman"/>
          <w:sz w:val="28"/>
          <w:szCs w:val="28"/>
        </w:rPr>
        <w:t>Главные принципы внешней политики ИРИ изложены в ее Конституции.</w:t>
      </w:r>
    </w:p>
    <w:p w:rsidR="00563BB4" w:rsidRPr="00317A32" w:rsidRDefault="00563BB4" w:rsidP="00563BB4">
      <w:pPr>
        <w:widowControl w:val="0"/>
        <w:autoSpaceDE w:val="0"/>
        <w:autoSpaceDN w:val="0"/>
        <w:adjustRightInd w:val="0"/>
        <w:spacing w:line="360" w:lineRule="auto"/>
        <w:ind w:firstLine="1005"/>
        <w:jc w:val="both"/>
        <w:rPr>
          <w:rFonts w:ascii="Times New Roman" w:hAnsi="Times New Roman" w:cs="Times New Roman"/>
          <w:sz w:val="28"/>
          <w:szCs w:val="28"/>
        </w:rPr>
      </w:pPr>
      <w:r w:rsidRPr="00317A32">
        <w:rPr>
          <w:rFonts w:ascii="Times New Roman" w:hAnsi="Times New Roman" w:cs="Times New Roman"/>
          <w:sz w:val="28"/>
          <w:szCs w:val="28"/>
        </w:rPr>
        <w:t>Внешней политике Ирана посвящена 10 глава Конституции ИРИ</w:t>
      </w:r>
    </w:p>
    <w:p w:rsidR="00563BB4" w:rsidRPr="00317A32" w:rsidRDefault="00563BB4" w:rsidP="00563BB4">
      <w:pPr>
        <w:widowControl w:val="0"/>
        <w:autoSpaceDE w:val="0"/>
        <w:autoSpaceDN w:val="0"/>
        <w:adjustRightInd w:val="0"/>
        <w:spacing w:line="360" w:lineRule="auto"/>
        <w:jc w:val="both"/>
        <w:rPr>
          <w:rFonts w:ascii="Times New Roman" w:hAnsi="Times New Roman" w:cs="Times New Roman"/>
          <w:sz w:val="28"/>
          <w:szCs w:val="28"/>
        </w:rPr>
      </w:pPr>
      <w:r w:rsidRPr="00317A32">
        <w:rPr>
          <w:rFonts w:ascii="Times New Roman" w:hAnsi="Times New Roman" w:cs="Times New Roman"/>
          <w:iCs/>
          <w:sz w:val="28"/>
          <w:szCs w:val="28"/>
        </w:rPr>
        <w:t>Одним из главных направлений внешнеполитического курса ИРИ, зафиксированным в иранской конституции, стала политика «экспорта исламской революции».</w:t>
      </w:r>
    </w:p>
    <w:p w:rsidR="00563BB4" w:rsidRPr="00317A32" w:rsidRDefault="00563BB4" w:rsidP="00563BB4">
      <w:pPr>
        <w:widowControl w:val="0"/>
        <w:autoSpaceDE w:val="0"/>
        <w:autoSpaceDN w:val="0"/>
        <w:adjustRightInd w:val="0"/>
        <w:spacing w:line="360" w:lineRule="auto"/>
        <w:jc w:val="both"/>
        <w:rPr>
          <w:rFonts w:ascii="Times New Roman" w:hAnsi="Times New Roman" w:cs="Times New Roman"/>
          <w:sz w:val="28"/>
          <w:szCs w:val="28"/>
        </w:rPr>
      </w:pPr>
      <w:r w:rsidRPr="00317A32">
        <w:rPr>
          <w:rFonts w:ascii="Times New Roman" w:hAnsi="Times New Roman" w:cs="Times New Roman"/>
          <w:sz w:val="28"/>
          <w:szCs w:val="28"/>
        </w:rPr>
        <w:t>Еще одна внешнеполитическая концепция, получившая название «Ни Восток, ни Запад, а ислам», подразумевала, в том числе, отказ от сотрудничества с СССР.</w:t>
      </w:r>
    </w:p>
    <w:p w:rsidR="00563BB4" w:rsidRPr="00317A32" w:rsidRDefault="00563BB4" w:rsidP="00563BB4">
      <w:pPr>
        <w:widowControl w:val="0"/>
        <w:autoSpaceDE w:val="0"/>
        <w:autoSpaceDN w:val="0"/>
        <w:adjustRightInd w:val="0"/>
        <w:spacing w:line="360" w:lineRule="auto"/>
        <w:ind w:firstLine="1005"/>
        <w:jc w:val="both"/>
        <w:rPr>
          <w:rFonts w:ascii="Times New Roman" w:hAnsi="Times New Roman" w:cs="Times New Roman"/>
          <w:sz w:val="28"/>
          <w:szCs w:val="28"/>
        </w:rPr>
      </w:pPr>
      <w:r w:rsidRPr="00317A32">
        <w:rPr>
          <w:rFonts w:ascii="Times New Roman" w:hAnsi="Times New Roman" w:cs="Times New Roman"/>
          <w:sz w:val="28"/>
          <w:szCs w:val="28"/>
        </w:rPr>
        <w:t xml:space="preserve">Россия, существовавшая тогда в рамках Советского Союза, несомненно, имела все основания для опасений в случае распространения иранского влияния </w:t>
      </w:r>
      <w:proofErr w:type="gramStart"/>
      <w:r w:rsidRPr="00317A32">
        <w:rPr>
          <w:rFonts w:ascii="Times New Roman" w:hAnsi="Times New Roman" w:cs="Times New Roman"/>
          <w:sz w:val="28"/>
          <w:szCs w:val="28"/>
        </w:rPr>
        <w:t>на</w:t>
      </w:r>
      <w:proofErr w:type="gramEnd"/>
      <w:r w:rsidRPr="00317A32">
        <w:rPr>
          <w:rFonts w:ascii="Times New Roman" w:hAnsi="Times New Roman" w:cs="Times New Roman"/>
          <w:sz w:val="28"/>
          <w:szCs w:val="28"/>
        </w:rPr>
        <w:t xml:space="preserve"> тогдашние советские республики Средней Азии и Закавказья с преимущественно мусульманским населением.</w:t>
      </w:r>
    </w:p>
    <w:p w:rsidR="00563BB4" w:rsidRPr="00317A32" w:rsidRDefault="00563BB4" w:rsidP="00563BB4">
      <w:pPr>
        <w:widowControl w:val="0"/>
        <w:autoSpaceDE w:val="0"/>
        <w:autoSpaceDN w:val="0"/>
        <w:adjustRightInd w:val="0"/>
        <w:spacing w:line="360" w:lineRule="auto"/>
        <w:ind w:firstLine="1005"/>
        <w:jc w:val="both"/>
        <w:rPr>
          <w:rFonts w:ascii="Times New Roman" w:hAnsi="Times New Roman" w:cs="Times New Roman"/>
          <w:sz w:val="28"/>
          <w:szCs w:val="28"/>
        </w:rPr>
      </w:pPr>
      <w:r w:rsidRPr="00317A32">
        <w:rPr>
          <w:rFonts w:ascii="Times New Roman" w:hAnsi="Times New Roman" w:cs="Times New Roman"/>
          <w:sz w:val="28"/>
          <w:szCs w:val="28"/>
        </w:rPr>
        <w:t xml:space="preserve">После смерти в 1989 г. первого руководителя ИРИ Р.Хомейни в политическом курсе Ирана стала преобладать прагматическая линия, что позволило начать восстановление российско-иранских отношений. Это нашло свое отражение в </w:t>
      </w:r>
      <w:r w:rsidRPr="00317A32">
        <w:rPr>
          <w:rFonts w:ascii="Times New Roman" w:hAnsi="Times New Roman" w:cs="Times New Roman"/>
          <w:iCs/>
          <w:sz w:val="28"/>
          <w:szCs w:val="28"/>
        </w:rPr>
        <w:t xml:space="preserve">«Договоре об основах взаимоотношений и принципах сотрудничества между Российской Федерацией и Исламской Республикой Иран», подписанном во время официального визита в </w:t>
      </w:r>
      <w:r w:rsidRPr="00317A32">
        <w:rPr>
          <w:rFonts w:ascii="Times New Roman" w:hAnsi="Times New Roman" w:cs="Times New Roman"/>
          <w:iCs/>
          <w:sz w:val="28"/>
          <w:szCs w:val="28"/>
        </w:rPr>
        <w:lastRenderedPageBreak/>
        <w:t>РФ иранского президента М.Хатами в марте 2001 г.</w:t>
      </w:r>
    </w:p>
    <w:p w:rsidR="00563BB4" w:rsidRPr="00317A32" w:rsidRDefault="00563BB4" w:rsidP="00563BB4">
      <w:pPr>
        <w:widowControl w:val="0"/>
        <w:autoSpaceDE w:val="0"/>
        <w:autoSpaceDN w:val="0"/>
        <w:adjustRightInd w:val="0"/>
        <w:spacing w:line="360" w:lineRule="auto"/>
        <w:jc w:val="both"/>
        <w:rPr>
          <w:rFonts w:ascii="Times New Roman" w:hAnsi="Times New Roman" w:cs="Times New Roman"/>
          <w:sz w:val="28"/>
          <w:szCs w:val="28"/>
        </w:rPr>
      </w:pPr>
      <w:r w:rsidRPr="00317A32">
        <w:rPr>
          <w:rFonts w:ascii="Times New Roman" w:hAnsi="Times New Roman" w:cs="Times New Roman"/>
          <w:iCs/>
          <w:sz w:val="28"/>
          <w:szCs w:val="28"/>
        </w:rPr>
        <w:t xml:space="preserve">Опосредованный, но очевидный удар по исламскому содержанию иранской конституции нанесла внесенная в нее дополнительная статья о создании в стране главного после </w:t>
      </w:r>
      <w:proofErr w:type="spellStart"/>
      <w:r w:rsidRPr="00317A32">
        <w:rPr>
          <w:rFonts w:ascii="Times New Roman" w:hAnsi="Times New Roman" w:cs="Times New Roman"/>
          <w:iCs/>
          <w:sz w:val="28"/>
          <w:szCs w:val="28"/>
        </w:rPr>
        <w:t>Рахбара</w:t>
      </w:r>
      <w:proofErr w:type="spellEnd"/>
      <w:r w:rsidRPr="00317A32">
        <w:rPr>
          <w:rFonts w:ascii="Times New Roman" w:hAnsi="Times New Roman" w:cs="Times New Roman"/>
          <w:iCs/>
          <w:sz w:val="28"/>
          <w:szCs w:val="28"/>
        </w:rPr>
        <w:t xml:space="preserve"> директивного органа, получившего название Ассамблея по определению государственной целесообразности. Основная его компетенция сводится к тому, чтобы рассматривать отклоненные Наблюдательным советом иранского меджлиса принятые парламентом законы на предмет их соответствия национальным интересам страны. В случае признания их таковыми, вето Наблюдательного совета </w:t>
      </w:r>
      <w:proofErr w:type="gramStart"/>
      <w:r w:rsidRPr="00317A32">
        <w:rPr>
          <w:rFonts w:ascii="Times New Roman" w:hAnsi="Times New Roman" w:cs="Times New Roman"/>
          <w:iCs/>
          <w:sz w:val="28"/>
          <w:szCs w:val="28"/>
        </w:rPr>
        <w:t>преодолевается</w:t>
      </w:r>
      <w:proofErr w:type="gramEnd"/>
      <w:r w:rsidRPr="00317A32">
        <w:rPr>
          <w:rFonts w:ascii="Times New Roman" w:hAnsi="Times New Roman" w:cs="Times New Roman"/>
          <w:iCs/>
          <w:sz w:val="28"/>
          <w:szCs w:val="28"/>
        </w:rPr>
        <w:t xml:space="preserve"> и закон вступает в силу.</w:t>
      </w:r>
    </w:p>
    <w:p w:rsidR="00563BB4" w:rsidRPr="00317A32" w:rsidRDefault="00563BB4" w:rsidP="00563BB4">
      <w:pPr>
        <w:widowControl w:val="0"/>
        <w:autoSpaceDE w:val="0"/>
        <w:autoSpaceDN w:val="0"/>
        <w:adjustRightInd w:val="0"/>
        <w:spacing w:line="360" w:lineRule="auto"/>
        <w:ind w:firstLine="1005"/>
        <w:jc w:val="both"/>
        <w:rPr>
          <w:rFonts w:ascii="Times New Roman" w:hAnsi="Times New Roman" w:cs="Times New Roman"/>
          <w:sz w:val="28"/>
          <w:szCs w:val="28"/>
        </w:rPr>
      </w:pPr>
      <w:r w:rsidRPr="00317A32">
        <w:rPr>
          <w:rFonts w:ascii="Times New Roman" w:hAnsi="Times New Roman" w:cs="Times New Roman"/>
          <w:sz w:val="28"/>
          <w:szCs w:val="28"/>
        </w:rPr>
        <w:t xml:space="preserve">Имеются примеры того, что примат государственной целесообразности над исламскими догмами и некоторыми статьями конституции в последнее время начинает распространяться и на сферу внешней политики ИРИ, в том числе, на отдельные аспекты российско-иранских отношений. </w:t>
      </w:r>
      <w:proofErr w:type="gramStart"/>
      <w:r w:rsidRPr="00317A32">
        <w:rPr>
          <w:rFonts w:ascii="Times New Roman" w:hAnsi="Times New Roman" w:cs="Times New Roman"/>
          <w:sz w:val="28"/>
          <w:szCs w:val="28"/>
        </w:rPr>
        <w:t xml:space="preserve">Так, в августе 2016 г. российские ВВС получили возможность использовать иранскую военную базу в </w:t>
      </w:r>
      <w:proofErr w:type="spellStart"/>
      <w:r w:rsidRPr="00317A32">
        <w:rPr>
          <w:rFonts w:ascii="Times New Roman" w:hAnsi="Times New Roman" w:cs="Times New Roman"/>
          <w:sz w:val="28"/>
          <w:szCs w:val="28"/>
        </w:rPr>
        <w:t>Хамадане</w:t>
      </w:r>
      <w:proofErr w:type="spellEnd"/>
      <w:r w:rsidRPr="00317A32">
        <w:rPr>
          <w:rFonts w:ascii="Times New Roman" w:hAnsi="Times New Roman" w:cs="Times New Roman"/>
          <w:sz w:val="28"/>
          <w:szCs w:val="28"/>
        </w:rPr>
        <w:t xml:space="preserve"> для размещения военных самолетов дальней авиации с целью использования их в антитеррористической операции в Сирии, хотя такое решение шло вразрез со ст.146 иранской конституции, которая запрещает «размещение каких-либо иностранных военных баз на территории страны, даже в мирных целях».</w:t>
      </w:r>
      <w:proofErr w:type="gramEnd"/>
      <w:r w:rsidRPr="00317A32">
        <w:rPr>
          <w:rFonts w:ascii="Times New Roman" w:hAnsi="Times New Roman" w:cs="Times New Roman"/>
          <w:sz w:val="28"/>
          <w:szCs w:val="28"/>
        </w:rPr>
        <w:t xml:space="preserve"> Очевидно, что при принятии иранским руководством принципиального решения о разрешении России базировать свои самолеты на иранской военно-воздушной базе, верх взял принцип государственной целесообразности. Важно, что при осуществлении своих отношений с Россией ИРИ не прибегает к исламской риторике, в целом характерной для ее внешнеполитического курса.</w:t>
      </w:r>
    </w:p>
    <w:p w:rsidR="00A325BD" w:rsidRPr="00317A32" w:rsidRDefault="00A325BD" w:rsidP="00563BB4">
      <w:pPr>
        <w:spacing w:line="360" w:lineRule="auto"/>
        <w:jc w:val="right"/>
        <w:rPr>
          <w:rFonts w:ascii="Times New Roman" w:hAnsi="Times New Roman" w:cs="Times New Roman"/>
          <w:b/>
          <w:sz w:val="28"/>
          <w:szCs w:val="28"/>
          <w:lang w:val="en-US"/>
        </w:rPr>
      </w:pPr>
      <w:r w:rsidRPr="00317A32">
        <w:rPr>
          <w:rFonts w:ascii="Times New Roman" w:hAnsi="Times New Roman" w:cs="Times New Roman"/>
          <w:b/>
          <w:sz w:val="28"/>
          <w:szCs w:val="28"/>
          <w:lang w:val="en-US"/>
        </w:rPr>
        <w:t xml:space="preserve">Sergey </w:t>
      </w:r>
      <w:proofErr w:type="spellStart"/>
      <w:r w:rsidRPr="00317A32">
        <w:rPr>
          <w:rFonts w:ascii="Times New Roman" w:hAnsi="Times New Roman" w:cs="Times New Roman"/>
          <w:b/>
          <w:sz w:val="28"/>
          <w:szCs w:val="28"/>
          <w:lang w:val="en-US"/>
        </w:rPr>
        <w:t>Druzhilovskiy</w:t>
      </w:r>
      <w:proofErr w:type="spellEnd"/>
      <w:r w:rsidRPr="00317A32">
        <w:rPr>
          <w:rFonts w:ascii="Times New Roman" w:hAnsi="Times New Roman" w:cs="Times New Roman"/>
          <w:b/>
          <w:sz w:val="28"/>
          <w:szCs w:val="28"/>
          <w:lang w:val="en-US"/>
        </w:rPr>
        <w:t>,</w:t>
      </w:r>
    </w:p>
    <w:p w:rsidR="00A325BD" w:rsidRPr="00317A32" w:rsidRDefault="00A325BD" w:rsidP="00A325BD">
      <w:pPr>
        <w:spacing w:line="360" w:lineRule="auto"/>
        <w:jc w:val="right"/>
        <w:rPr>
          <w:rFonts w:ascii="Times New Roman" w:hAnsi="Times New Roman" w:cs="Times New Roman"/>
          <w:b/>
          <w:sz w:val="28"/>
          <w:szCs w:val="28"/>
          <w:lang w:val="en-US"/>
        </w:rPr>
      </w:pPr>
      <w:r w:rsidRPr="00317A32">
        <w:rPr>
          <w:rFonts w:ascii="Times New Roman" w:hAnsi="Times New Roman" w:cs="Times New Roman"/>
          <w:b/>
          <w:sz w:val="28"/>
          <w:szCs w:val="28"/>
          <w:lang w:val="en-US"/>
        </w:rPr>
        <w:lastRenderedPageBreak/>
        <w:t>MGIMO University,</w:t>
      </w:r>
    </w:p>
    <w:p w:rsidR="00A325BD" w:rsidRDefault="00563BB4" w:rsidP="00A325BD">
      <w:pPr>
        <w:spacing w:line="360" w:lineRule="auto"/>
        <w:jc w:val="right"/>
        <w:rPr>
          <w:rFonts w:ascii="Times New Roman" w:hAnsi="Times New Roman" w:cs="Times New Roman"/>
          <w:b/>
          <w:sz w:val="28"/>
          <w:szCs w:val="28"/>
          <w:lang w:val="en-US"/>
        </w:rPr>
      </w:pPr>
      <w:proofErr w:type="gramStart"/>
      <w:r w:rsidRPr="00317A32">
        <w:rPr>
          <w:rFonts w:ascii="Times New Roman" w:hAnsi="Times New Roman" w:cs="Times New Roman"/>
          <w:b/>
          <w:sz w:val="28"/>
          <w:szCs w:val="28"/>
          <w:lang w:val="en-US"/>
        </w:rPr>
        <w:t>professor</w:t>
      </w:r>
      <w:proofErr w:type="gramEnd"/>
      <w:r w:rsidRPr="00317A32">
        <w:rPr>
          <w:rFonts w:ascii="Times New Roman" w:hAnsi="Times New Roman" w:cs="Times New Roman"/>
          <w:b/>
          <w:sz w:val="28"/>
          <w:szCs w:val="28"/>
          <w:lang w:val="en-US"/>
        </w:rPr>
        <w:t>, PHD</w:t>
      </w:r>
      <w:r>
        <w:rPr>
          <w:rFonts w:ascii="Times New Roman" w:hAnsi="Times New Roman" w:cs="Times New Roman"/>
          <w:b/>
          <w:sz w:val="28"/>
          <w:szCs w:val="28"/>
          <w:lang w:val="en-US"/>
        </w:rPr>
        <w:t>,</w:t>
      </w:r>
    </w:p>
    <w:p w:rsidR="00563BB4" w:rsidRDefault="00563BB4" w:rsidP="00A325BD">
      <w:pPr>
        <w:spacing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 Moscow, Prospect </w:t>
      </w:r>
      <w:proofErr w:type="spellStart"/>
      <w:r>
        <w:rPr>
          <w:rFonts w:ascii="Times New Roman" w:hAnsi="Times New Roman" w:cs="Times New Roman"/>
          <w:b/>
          <w:sz w:val="28"/>
          <w:szCs w:val="28"/>
          <w:lang w:val="en-US"/>
        </w:rPr>
        <w:t>Vernadskogo</w:t>
      </w:r>
      <w:proofErr w:type="spellEnd"/>
      <w:r>
        <w:rPr>
          <w:rFonts w:ascii="Times New Roman" w:hAnsi="Times New Roman" w:cs="Times New Roman"/>
          <w:b/>
          <w:sz w:val="28"/>
          <w:szCs w:val="28"/>
          <w:lang w:val="en-US"/>
        </w:rPr>
        <w:t xml:space="preserve"> 76</w:t>
      </w:r>
    </w:p>
    <w:p w:rsidR="00563BB4" w:rsidRPr="00317A32" w:rsidRDefault="006A0FEB" w:rsidP="00563BB4">
      <w:pPr>
        <w:widowControl w:val="0"/>
        <w:autoSpaceDE w:val="0"/>
        <w:autoSpaceDN w:val="0"/>
        <w:adjustRightInd w:val="0"/>
        <w:spacing w:line="360" w:lineRule="auto"/>
        <w:jc w:val="right"/>
        <w:rPr>
          <w:rFonts w:ascii="Times New Roman" w:hAnsi="Times New Roman" w:cs="Times New Roman"/>
          <w:b/>
          <w:bCs/>
          <w:sz w:val="28"/>
          <w:szCs w:val="28"/>
          <w:lang w:val="en-US"/>
        </w:rPr>
      </w:pPr>
      <w:hyperlink r:id="rId4" w:history="1">
        <w:r w:rsidR="00563BB4" w:rsidRPr="00563BB4">
          <w:rPr>
            <w:rFonts w:ascii="Times New Roman" w:hAnsi="Times New Roman" w:cs="Times New Roman"/>
            <w:b/>
            <w:color w:val="0B60C0"/>
            <w:sz w:val="28"/>
            <w:szCs w:val="28"/>
            <w:u w:val="single" w:color="0B60C0"/>
            <w:lang w:val="en-US"/>
          </w:rPr>
          <w:t>englishstudent@mail.ru</w:t>
        </w:r>
      </w:hyperlink>
    </w:p>
    <w:p w:rsidR="00563BB4" w:rsidRPr="00563BB4" w:rsidRDefault="00563BB4" w:rsidP="00A325BD">
      <w:pPr>
        <w:spacing w:line="360" w:lineRule="auto"/>
        <w:jc w:val="right"/>
        <w:rPr>
          <w:rFonts w:ascii="Times New Roman" w:hAnsi="Times New Roman" w:cs="Times New Roman"/>
          <w:b/>
          <w:sz w:val="28"/>
          <w:szCs w:val="28"/>
          <w:lang w:val="en-US"/>
        </w:rPr>
      </w:pPr>
      <w:bookmarkStart w:id="0" w:name="_GoBack"/>
      <w:bookmarkEnd w:id="0"/>
    </w:p>
    <w:p w:rsidR="00A325BD" w:rsidRPr="00317A32" w:rsidRDefault="00A325BD" w:rsidP="00A325BD">
      <w:pPr>
        <w:spacing w:line="360" w:lineRule="auto"/>
        <w:jc w:val="right"/>
        <w:rPr>
          <w:rFonts w:ascii="Times New Roman" w:hAnsi="Times New Roman" w:cs="Times New Roman"/>
          <w:b/>
          <w:sz w:val="28"/>
          <w:szCs w:val="28"/>
          <w:lang w:val="en-US"/>
        </w:rPr>
      </w:pPr>
    </w:p>
    <w:p w:rsidR="00A325BD" w:rsidRPr="00317A32" w:rsidRDefault="00CF7BBC" w:rsidP="00A325BD">
      <w:pPr>
        <w:spacing w:line="360" w:lineRule="auto"/>
        <w:jc w:val="center"/>
        <w:rPr>
          <w:rFonts w:ascii="Times New Roman" w:hAnsi="Times New Roman" w:cs="Times New Roman"/>
          <w:b/>
          <w:sz w:val="28"/>
          <w:szCs w:val="28"/>
          <w:lang w:val="en-US"/>
        </w:rPr>
      </w:pPr>
      <w:r w:rsidRPr="00317A32">
        <w:rPr>
          <w:rFonts w:ascii="Times New Roman" w:hAnsi="Times New Roman" w:cs="Times New Roman"/>
          <w:b/>
          <w:sz w:val="28"/>
          <w:szCs w:val="28"/>
          <w:lang w:val="en-US"/>
        </w:rPr>
        <w:t xml:space="preserve">Transformation of Iran's foreign policy </w:t>
      </w:r>
    </w:p>
    <w:p w:rsidR="004F6337" w:rsidRPr="00317A32" w:rsidRDefault="00CF7BBC" w:rsidP="00A325BD">
      <w:pPr>
        <w:spacing w:line="360" w:lineRule="auto"/>
        <w:jc w:val="center"/>
        <w:rPr>
          <w:rFonts w:ascii="Times New Roman" w:hAnsi="Times New Roman" w:cs="Times New Roman"/>
          <w:b/>
          <w:sz w:val="28"/>
          <w:szCs w:val="28"/>
          <w:lang w:val="en-US"/>
        </w:rPr>
      </w:pPr>
      <w:proofErr w:type="gramStart"/>
      <w:r w:rsidRPr="00317A32">
        <w:rPr>
          <w:rFonts w:ascii="Times New Roman" w:hAnsi="Times New Roman" w:cs="Times New Roman"/>
          <w:b/>
          <w:sz w:val="28"/>
          <w:szCs w:val="28"/>
          <w:lang w:val="en-US"/>
        </w:rPr>
        <w:t>and</w:t>
      </w:r>
      <w:proofErr w:type="gramEnd"/>
      <w:r w:rsidRPr="00317A32">
        <w:rPr>
          <w:rFonts w:ascii="Times New Roman" w:hAnsi="Times New Roman" w:cs="Times New Roman"/>
          <w:b/>
          <w:sz w:val="28"/>
          <w:szCs w:val="28"/>
          <w:lang w:val="en-US"/>
        </w:rPr>
        <w:t xml:space="preserve"> its influence on Russian-Iranian relations</w:t>
      </w:r>
    </w:p>
    <w:p w:rsidR="00CF7BBC" w:rsidRPr="00317A32" w:rsidRDefault="00CF7BBC" w:rsidP="00A325BD">
      <w:pPr>
        <w:spacing w:line="360" w:lineRule="auto"/>
        <w:jc w:val="both"/>
        <w:rPr>
          <w:rFonts w:ascii="Times New Roman" w:hAnsi="Times New Roman" w:cs="Times New Roman"/>
          <w:sz w:val="28"/>
          <w:szCs w:val="28"/>
          <w:lang w:val="en-US"/>
        </w:rPr>
      </w:pPr>
    </w:p>
    <w:p w:rsidR="00CF7BBC" w:rsidRPr="00317A32" w:rsidRDefault="00CF7BBC" w:rsidP="00A325BD">
      <w:pPr>
        <w:spacing w:line="360" w:lineRule="auto"/>
        <w:ind w:firstLine="720"/>
        <w:jc w:val="both"/>
        <w:rPr>
          <w:rFonts w:ascii="Times New Roman" w:hAnsi="Times New Roman" w:cs="Times New Roman"/>
          <w:sz w:val="28"/>
          <w:szCs w:val="28"/>
          <w:lang w:val="en-US"/>
        </w:rPr>
      </w:pPr>
      <w:r w:rsidRPr="00317A32">
        <w:rPr>
          <w:rFonts w:ascii="Times New Roman" w:hAnsi="Times New Roman" w:cs="Times New Roman"/>
          <w:sz w:val="28"/>
          <w:szCs w:val="28"/>
          <w:lang w:val="en-US"/>
        </w:rPr>
        <w:t>The main principles of Iran's foreign policy set out in its Constitution.</w:t>
      </w:r>
    </w:p>
    <w:p w:rsidR="00CF7BBC" w:rsidRPr="00317A32" w:rsidRDefault="00CF7BBC" w:rsidP="00A325BD">
      <w:pPr>
        <w:spacing w:line="360" w:lineRule="auto"/>
        <w:ind w:firstLine="720"/>
        <w:jc w:val="both"/>
        <w:rPr>
          <w:rFonts w:ascii="Times New Roman" w:hAnsi="Times New Roman" w:cs="Times New Roman"/>
          <w:sz w:val="28"/>
          <w:szCs w:val="28"/>
          <w:lang w:val="en-US"/>
        </w:rPr>
      </w:pPr>
      <w:r w:rsidRPr="00317A32">
        <w:rPr>
          <w:rFonts w:ascii="Times New Roman" w:hAnsi="Times New Roman" w:cs="Times New Roman"/>
          <w:sz w:val="28"/>
          <w:szCs w:val="28"/>
          <w:lang w:val="en-US"/>
        </w:rPr>
        <w:t>Chapter 10 of Iran's Constitution is dedicated to Iran's foreign policy.</w:t>
      </w:r>
    </w:p>
    <w:p w:rsidR="00A325BD" w:rsidRPr="00317A32" w:rsidRDefault="00CF7BBC" w:rsidP="00A325BD">
      <w:pPr>
        <w:spacing w:line="360" w:lineRule="auto"/>
        <w:ind w:firstLine="720"/>
        <w:jc w:val="both"/>
        <w:rPr>
          <w:rFonts w:ascii="Times New Roman" w:hAnsi="Times New Roman" w:cs="Times New Roman"/>
          <w:sz w:val="28"/>
          <w:szCs w:val="28"/>
          <w:lang w:val="en-US"/>
        </w:rPr>
      </w:pPr>
      <w:r w:rsidRPr="00317A32">
        <w:rPr>
          <w:rFonts w:ascii="Times New Roman" w:hAnsi="Times New Roman" w:cs="Times New Roman"/>
          <w:sz w:val="28"/>
          <w:szCs w:val="28"/>
          <w:lang w:val="en-US"/>
        </w:rPr>
        <w:t xml:space="preserve">One of the main directions of the foreign policy of Iran, enshrined in the Iranian constitution, </w:t>
      </w:r>
      <w:r w:rsidRPr="00A325BD">
        <w:rPr>
          <w:rFonts w:ascii="Times New Roman" w:hAnsi="Times New Roman" w:cs="Times New Roman"/>
          <w:sz w:val="28"/>
          <w:szCs w:val="28"/>
          <w:lang w:val="en-US"/>
        </w:rPr>
        <w:t>became</w:t>
      </w:r>
      <w:r w:rsidRPr="00317A32">
        <w:rPr>
          <w:rFonts w:ascii="Times New Roman" w:hAnsi="Times New Roman" w:cs="Times New Roman"/>
          <w:sz w:val="28"/>
          <w:szCs w:val="28"/>
          <w:lang w:val="en-US"/>
        </w:rPr>
        <w:t xml:space="preserve"> the policy of "exporting the Islamic revolution".</w:t>
      </w:r>
    </w:p>
    <w:p w:rsidR="00A325BD" w:rsidRPr="00317A32" w:rsidRDefault="00D81412" w:rsidP="00A325BD">
      <w:pPr>
        <w:spacing w:line="360" w:lineRule="auto"/>
        <w:jc w:val="both"/>
        <w:rPr>
          <w:rFonts w:ascii="Times New Roman" w:hAnsi="Times New Roman" w:cs="Times New Roman"/>
          <w:sz w:val="28"/>
          <w:szCs w:val="28"/>
          <w:lang w:val="en-US"/>
        </w:rPr>
      </w:pPr>
      <w:r w:rsidRPr="00317A32">
        <w:rPr>
          <w:rFonts w:ascii="Times New Roman" w:hAnsi="Times New Roman" w:cs="Times New Roman"/>
          <w:sz w:val="28"/>
          <w:szCs w:val="28"/>
          <w:lang w:val="en-US"/>
        </w:rPr>
        <w:t xml:space="preserve">Another foreign policy concept, dubbed "Neither </w:t>
      </w:r>
      <w:proofErr w:type="spellStart"/>
      <w:r w:rsidRPr="00317A32">
        <w:rPr>
          <w:rFonts w:ascii="Times New Roman" w:hAnsi="Times New Roman" w:cs="Times New Roman"/>
          <w:sz w:val="28"/>
          <w:szCs w:val="28"/>
          <w:lang w:val="en-US"/>
        </w:rPr>
        <w:t>East</w:t>
      </w:r>
      <w:proofErr w:type="spellEnd"/>
      <w:r w:rsidRPr="00317A32">
        <w:rPr>
          <w:rFonts w:ascii="Times New Roman" w:hAnsi="Times New Roman" w:cs="Times New Roman"/>
          <w:sz w:val="28"/>
          <w:szCs w:val="28"/>
          <w:lang w:val="en-US"/>
        </w:rPr>
        <w:t xml:space="preserve"> nor the West but Islam," meant non-cooperation with the USSR as well.</w:t>
      </w:r>
    </w:p>
    <w:p w:rsidR="00903078" w:rsidRPr="00317A32" w:rsidRDefault="00903078" w:rsidP="00A325BD">
      <w:pPr>
        <w:spacing w:line="360" w:lineRule="auto"/>
        <w:ind w:firstLine="720"/>
        <w:jc w:val="both"/>
        <w:rPr>
          <w:rFonts w:ascii="Times New Roman" w:hAnsi="Times New Roman" w:cs="Times New Roman"/>
          <w:sz w:val="28"/>
          <w:szCs w:val="28"/>
          <w:lang w:val="en-US"/>
        </w:rPr>
      </w:pPr>
      <w:r w:rsidRPr="00317A32">
        <w:rPr>
          <w:rFonts w:ascii="Times New Roman" w:hAnsi="Times New Roman" w:cs="Times New Roman"/>
          <w:sz w:val="28"/>
          <w:szCs w:val="28"/>
          <w:lang w:val="en-US"/>
        </w:rPr>
        <w:t>Russia, which at that time was a part of the Soviet Union, of course, had every reason for concern in the case of the spread of Iranian influence on the then-Soviet republics of Central Asia and the Caucasus with a predominantly Muslim population.</w:t>
      </w:r>
    </w:p>
    <w:p w:rsidR="00A325BD" w:rsidRPr="00317A32" w:rsidRDefault="00903078" w:rsidP="00A325BD">
      <w:pPr>
        <w:spacing w:line="360" w:lineRule="auto"/>
        <w:ind w:firstLine="720"/>
        <w:jc w:val="both"/>
        <w:rPr>
          <w:rFonts w:ascii="Times New Roman" w:hAnsi="Times New Roman" w:cs="Times New Roman"/>
          <w:sz w:val="28"/>
          <w:szCs w:val="28"/>
          <w:lang w:val="en-US"/>
        </w:rPr>
      </w:pPr>
      <w:r w:rsidRPr="00317A32">
        <w:rPr>
          <w:rFonts w:ascii="Times New Roman" w:hAnsi="Times New Roman" w:cs="Times New Roman"/>
          <w:sz w:val="28"/>
          <w:szCs w:val="28"/>
          <w:lang w:val="en-US"/>
        </w:rPr>
        <w:t xml:space="preserve">After death of the first head of the IRI </w:t>
      </w:r>
      <w:proofErr w:type="spellStart"/>
      <w:r w:rsidRPr="00317A32">
        <w:rPr>
          <w:rFonts w:ascii="Times New Roman" w:hAnsi="Times New Roman" w:cs="Times New Roman"/>
          <w:sz w:val="28"/>
          <w:szCs w:val="28"/>
          <w:lang w:val="en-US"/>
        </w:rPr>
        <w:t>R.Homeyni</w:t>
      </w:r>
      <w:proofErr w:type="spellEnd"/>
      <w:r w:rsidRPr="00317A32">
        <w:rPr>
          <w:rFonts w:ascii="Times New Roman" w:hAnsi="Times New Roman" w:cs="Times New Roman"/>
          <w:sz w:val="28"/>
          <w:szCs w:val="28"/>
          <w:lang w:val="en-US"/>
        </w:rPr>
        <w:t xml:space="preserve"> in 1989</w:t>
      </w:r>
      <w:proofErr w:type="gramStart"/>
      <w:r w:rsidRPr="00317A32">
        <w:rPr>
          <w:rFonts w:ascii="Times New Roman" w:hAnsi="Times New Roman" w:cs="Times New Roman"/>
          <w:sz w:val="28"/>
          <w:szCs w:val="28"/>
          <w:lang w:val="en-US"/>
        </w:rPr>
        <w:t>,in</w:t>
      </w:r>
      <w:proofErr w:type="gramEnd"/>
      <w:r w:rsidRPr="00317A32">
        <w:rPr>
          <w:rFonts w:ascii="Times New Roman" w:hAnsi="Times New Roman" w:cs="Times New Roman"/>
          <w:sz w:val="28"/>
          <w:szCs w:val="28"/>
          <w:lang w:val="en-US"/>
        </w:rPr>
        <w:t xml:space="preserve"> the policy of Iran dominated a pragmatic line that allowed to start the restoration of Russian-Iranian relations. This is reflected in the "Treaty on Principles of Relations and Principles of Cooperation between the Russian Federation and the Islamic Republic of Iran", which was signed during an official visit to Russia of Iranian President M. </w:t>
      </w:r>
      <w:proofErr w:type="spellStart"/>
      <w:r w:rsidRPr="00317A32">
        <w:rPr>
          <w:rFonts w:ascii="Times New Roman" w:hAnsi="Times New Roman" w:cs="Times New Roman"/>
          <w:sz w:val="28"/>
          <w:szCs w:val="28"/>
          <w:lang w:val="en-US"/>
        </w:rPr>
        <w:t>Khatami</w:t>
      </w:r>
      <w:proofErr w:type="spellEnd"/>
      <w:r w:rsidRPr="00317A32">
        <w:rPr>
          <w:rFonts w:ascii="Times New Roman" w:hAnsi="Times New Roman" w:cs="Times New Roman"/>
          <w:sz w:val="28"/>
          <w:szCs w:val="28"/>
          <w:lang w:val="en-US"/>
        </w:rPr>
        <w:t xml:space="preserve"> in March 2001. </w:t>
      </w:r>
    </w:p>
    <w:p w:rsidR="00613079" w:rsidRPr="00A325BD" w:rsidRDefault="00903078" w:rsidP="00A325BD">
      <w:pPr>
        <w:spacing w:line="360" w:lineRule="auto"/>
        <w:ind w:firstLine="720"/>
        <w:jc w:val="both"/>
        <w:rPr>
          <w:rFonts w:ascii="Times New Roman" w:hAnsi="Times New Roman" w:cs="Times New Roman"/>
          <w:sz w:val="28"/>
          <w:szCs w:val="28"/>
          <w:lang w:val="en-US"/>
        </w:rPr>
      </w:pPr>
      <w:r w:rsidRPr="00317A32">
        <w:rPr>
          <w:rFonts w:ascii="Times New Roman" w:hAnsi="Times New Roman" w:cs="Times New Roman"/>
          <w:sz w:val="28"/>
          <w:szCs w:val="28"/>
          <w:lang w:val="en-US"/>
        </w:rPr>
        <w:lastRenderedPageBreak/>
        <w:t xml:space="preserve">Indirect, but obvious blow to the Islamic content of the Iranian constitution caused further amended article about the creation of the country's main decision-making body after the </w:t>
      </w:r>
      <w:proofErr w:type="spellStart"/>
      <w:r w:rsidRPr="00317A32">
        <w:rPr>
          <w:rFonts w:ascii="Times New Roman" w:hAnsi="Times New Roman" w:cs="Times New Roman"/>
          <w:sz w:val="28"/>
          <w:szCs w:val="28"/>
          <w:lang w:val="en-US"/>
        </w:rPr>
        <w:t>Rahbar</w:t>
      </w:r>
      <w:proofErr w:type="spellEnd"/>
      <w:r w:rsidRPr="00317A32">
        <w:rPr>
          <w:rFonts w:ascii="Times New Roman" w:hAnsi="Times New Roman" w:cs="Times New Roman"/>
          <w:sz w:val="28"/>
          <w:szCs w:val="28"/>
          <w:lang w:val="en-US"/>
        </w:rPr>
        <w:t>, which was called Assembly.</w:t>
      </w:r>
      <w:r w:rsidR="00613079" w:rsidRPr="00317A32">
        <w:rPr>
          <w:rFonts w:ascii="Times New Roman" w:hAnsi="Times New Roman" w:cs="Times New Roman"/>
          <w:sz w:val="28"/>
          <w:szCs w:val="28"/>
          <w:lang w:val="en-US"/>
        </w:rPr>
        <w:t xml:space="preserve"> Its main competence is to </w:t>
      </w:r>
      <w:r w:rsidR="00613079" w:rsidRPr="00A325BD">
        <w:rPr>
          <w:rFonts w:ascii="Times New Roman" w:hAnsi="Times New Roman" w:cs="Times New Roman"/>
          <w:sz w:val="28"/>
          <w:szCs w:val="28"/>
          <w:lang w:val="en-US"/>
        </w:rPr>
        <w:t xml:space="preserve">consider adopted legislative acts be the Parliament further rejected by the Supervisory board of Iranian </w:t>
      </w:r>
      <w:proofErr w:type="spellStart"/>
      <w:r w:rsidR="00613079" w:rsidRPr="00A325BD">
        <w:rPr>
          <w:rFonts w:ascii="Times New Roman" w:hAnsi="Times New Roman" w:cs="Times New Roman"/>
          <w:sz w:val="28"/>
          <w:szCs w:val="28"/>
          <w:lang w:val="en-US"/>
        </w:rPr>
        <w:t>Majlis</w:t>
      </w:r>
      <w:proofErr w:type="spellEnd"/>
      <w:r w:rsidR="00613079" w:rsidRPr="00A325BD">
        <w:rPr>
          <w:rFonts w:ascii="Times New Roman" w:hAnsi="Times New Roman" w:cs="Times New Roman"/>
          <w:sz w:val="28"/>
          <w:szCs w:val="28"/>
          <w:lang w:val="en-US"/>
        </w:rPr>
        <w:t xml:space="preserve"> whether they meet the national interests of the country. In the case of recognition, the veto of the Supervisory Board is overridden and the law comes into force.</w:t>
      </w:r>
    </w:p>
    <w:p w:rsidR="00613079" w:rsidRPr="00A325BD" w:rsidRDefault="00613079" w:rsidP="00A325BD">
      <w:pPr>
        <w:spacing w:line="360" w:lineRule="auto"/>
        <w:ind w:firstLine="720"/>
        <w:jc w:val="both"/>
        <w:rPr>
          <w:sz w:val="28"/>
          <w:szCs w:val="28"/>
          <w:lang w:val="en-US"/>
        </w:rPr>
      </w:pPr>
      <w:r w:rsidRPr="00A325BD">
        <w:rPr>
          <w:rFonts w:ascii="Times New Roman" w:hAnsi="Times New Roman" w:cs="Times New Roman"/>
          <w:sz w:val="28"/>
          <w:szCs w:val="28"/>
          <w:lang w:val="en-US"/>
        </w:rPr>
        <w:t>There are some examples that the primacy of the state over the expediency of Islamic dogmas and some articles of the constitution have recently began to spread to the sphere of foreign policy of Iran, including, to certain aspects of Russian-Iranian relations.</w:t>
      </w:r>
      <w:r w:rsidR="009D3159" w:rsidRPr="00317A32">
        <w:rPr>
          <w:rFonts w:ascii="Times New Roman" w:hAnsi="Times New Roman" w:cs="Times New Roman"/>
          <w:sz w:val="28"/>
          <w:szCs w:val="28"/>
          <w:lang w:val="en-US"/>
        </w:rPr>
        <w:t xml:space="preserve"> </w:t>
      </w:r>
      <w:r w:rsidR="009D3159" w:rsidRPr="00A325BD">
        <w:rPr>
          <w:rFonts w:ascii="Times New Roman" w:hAnsi="Times New Roman" w:cs="Times New Roman"/>
          <w:sz w:val="28"/>
          <w:szCs w:val="28"/>
          <w:lang w:val="en-US"/>
        </w:rPr>
        <w:t>In August 2016 the Russian Air Force were able to use the Iranian military base in Hamadan for the deployment of military long-range aircrafts with a view to their use in anti-terrorist operations in Syria, although that decision was at odds with Article 146 of the Iranian Constitution, which prohibits "public accommodation -or foreign military bases on its territory, even for peaceful purposes</w:t>
      </w:r>
      <w:proofErr w:type="gramStart"/>
      <w:r w:rsidR="009D3159" w:rsidRPr="00A325BD">
        <w:rPr>
          <w:rFonts w:ascii="Times New Roman" w:hAnsi="Times New Roman" w:cs="Times New Roman"/>
          <w:sz w:val="28"/>
          <w:szCs w:val="28"/>
          <w:lang w:val="en-US"/>
        </w:rPr>
        <w:t>. "</w:t>
      </w:r>
      <w:proofErr w:type="gramEnd"/>
      <w:r w:rsidR="009D3159" w:rsidRPr="00317A32">
        <w:rPr>
          <w:rFonts w:ascii="Times New Roman" w:hAnsi="Times New Roman" w:cs="Times New Roman"/>
          <w:sz w:val="28"/>
          <w:szCs w:val="28"/>
          <w:lang w:val="en-US"/>
        </w:rPr>
        <w:t xml:space="preserve"> </w:t>
      </w:r>
      <w:r w:rsidR="009D3159" w:rsidRPr="00A325BD">
        <w:rPr>
          <w:rFonts w:ascii="Times New Roman" w:hAnsi="Times New Roman" w:cs="Times New Roman"/>
          <w:sz w:val="28"/>
          <w:szCs w:val="28"/>
          <w:lang w:val="en-US"/>
        </w:rPr>
        <w:t xml:space="preserve">It is clear that when making the Iranian leadership principle decision to allow Russia to base their aircraft in the Iranian Air Force Base, the principle </w:t>
      </w:r>
      <w:r w:rsidR="009D3159" w:rsidRPr="00A325BD">
        <w:rPr>
          <w:sz w:val="28"/>
          <w:szCs w:val="28"/>
          <w:lang w:val="en-US"/>
        </w:rPr>
        <w:t>of state expediency gained the upper hand.</w:t>
      </w:r>
    </w:p>
    <w:sectPr w:rsidR="00613079" w:rsidRPr="00A325BD" w:rsidSect="00B8230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CC"/>
    <w:family w:val="roman"/>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7BBC"/>
    <w:rsid w:val="00317A32"/>
    <w:rsid w:val="004F6337"/>
    <w:rsid w:val="00563BB4"/>
    <w:rsid w:val="00613079"/>
    <w:rsid w:val="006A0FEB"/>
    <w:rsid w:val="00903078"/>
    <w:rsid w:val="009D3159"/>
    <w:rsid w:val="00A325BD"/>
    <w:rsid w:val="00B82303"/>
    <w:rsid w:val="00CF7BBC"/>
    <w:rsid w:val="00D8141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ail.ru/compose/?mailto=mailto%3aenglishstuden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dc:creator>
  <cp:keywords/>
  <dc:description/>
  <cp:lastModifiedBy>Perevertov_I_A</cp:lastModifiedBy>
  <cp:revision>3</cp:revision>
  <dcterms:created xsi:type="dcterms:W3CDTF">2016-10-16T18:06:00Z</dcterms:created>
  <dcterms:modified xsi:type="dcterms:W3CDTF">2016-12-06T13:05:00Z</dcterms:modified>
</cp:coreProperties>
</file>