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23" w:rsidRPr="00EA4A9F" w:rsidRDefault="00C73CD7" w:rsidP="00EA4A9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A4A9F">
        <w:rPr>
          <w:rFonts w:ascii="Times New Roman" w:hAnsi="Times New Roman" w:cs="Times New Roman"/>
          <w:b/>
          <w:sz w:val="28"/>
          <w:szCs w:val="28"/>
          <w:lang w:val="ru-RU"/>
        </w:rPr>
        <w:t>Циркунова</w:t>
      </w:r>
      <w:proofErr w:type="spellEnd"/>
      <w:r w:rsidRPr="00EA4A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Светлана Анатольевна</w:t>
      </w:r>
    </w:p>
    <w:p w:rsidR="00EA4A9F" w:rsidRPr="00193AAA" w:rsidRDefault="00EA4A9F" w:rsidP="00EA4A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AAA">
        <w:rPr>
          <w:rFonts w:ascii="Times New Roman" w:hAnsi="Times New Roman" w:cs="Times New Roman"/>
          <w:sz w:val="28"/>
          <w:szCs w:val="28"/>
          <w:lang w:val="ru-RU"/>
        </w:rPr>
        <w:t>К.ф.н., доцент кафедры английского языка № 4</w:t>
      </w:r>
    </w:p>
    <w:p w:rsidR="00C73CD7" w:rsidRPr="00193AAA" w:rsidRDefault="000328B0" w:rsidP="00EA4A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AAA">
        <w:rPr>
          <w:rFonts w:ascii="Times New Roman" w:hAnsi="Times New Roman" w:cs="Times New Roman"/>
          <w:sz w:val="28"/>
          <w:szCs w:val="28"/>
          <w:lang w:val="ru-RU"/>
        </w:rPr>
        <w:t>МГИМО</w:t>
      </w:r>
      <w:r w:rsidR="00EA4A9F">
        <w:rPr>
          <w:rFonts w:ascii="Times New Roman" w:hAnsi="Times New Roman" w:cs="Times New Roman"/>
          <w:sz w:val="28"/>
          <w:szCs w:val="28"/>
          <w:lang w:val="ru-RU"/>
        </w:rPr>
        <w:t xml:space="preserve"> МИД России </w:t>
      </w:r>
    </w:p>
    <w:p w:rsidR="00EA4A9F" w:rsidRDefault="00EA4A9F" w:rsidP="00193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7F8D" w:rsidRPr="00193AAA" w:rsidRDefault="00193AAA" w:rsidP="00193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AAA">
        <w:rPr>
          <w:rFonts w:ascii="Times New Roman" w:hAnsi="Times New Roman" w:cs="Times New Roman"/>
          <w:sz w:val="28"/>
          <w:szCs w:val="28"/>
          <w:lang w:val="ru-RU"/>
        </w:rPr>
        <w:t>К ВОПРОСУ О ФУНКЦИЯХ МЕТАФОРИЧЕСКОГО МОДЕЛИРОВАНИЯ В СОВРЕМЕННОМ ПОЛИТИЧЕСКОМ МЕД</w:t>
      </w:r>
      <w:bookmarkStart w:id="0" w:name="_GoBack"/>
      <w:bookmarkEnd w:id="0"/>
      <w:r w:rsidRPr="00193AAA">
        <w:rPr>
          <w:rFonts w:ascii="Times New Roman" w:hAnsi="Times New Roman" w:cs="Times New Roman"/>
          <w:sz w:val="28"/>
          <w:szCs w:val="28"/>
          <w:lang w:val="ru-RU"/>
        </w:rPr>
        <w:t>ИАДИСКУРСЕ</w:t>
      </w:r>
    </w:p>
    <w:p w:rsidR="004469CA" w:rsidRPr="00193AAA" w:rsidRDefault="004469CA" w:rsidP="00193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D66" w:rsidRPr="00193AAA" w:rsidRDefault="004469CA" w:rsidP="00193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AAA">
        <w:rPr>
          <w:rFonts w:ascii="Times New Roman" w:hAnsi="Times New Roman" w:cs="Times New Roman"/>
          <w:sz w:val="28"/>
          <w:szCs w:val="28"/>
          <w:lang w:val="ru-RU"/>
        </w:rPr>
        <w:t>Самая обширная область речепользования в сегодняшнем мире, медиатексты, играет определяющую роль в создании информационной картины мира современного человека.</w:t>
      </w:r>
      <w:r w:rsidRPr="00193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010" w:rsidRPr="00193AAA" w:rsidRDefault="00C07D66" w:rsidP="00193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>медиатексте метафора часто выходит за рамки одного предложения, может быть осн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>ована на более чем одной сфере-</w:t>
      </w:r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>источнике и выполняет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>идеологическую функцию.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метафор в </w:t>
      </w:r>
      <w:proofErr w:type="spellStart"/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>медиадискурсе</w:t>
      </w:r>
      <w:proofErr w:type="spellEnd"/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имеет целью, прежде всего, создание и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поддержание символической власти журналиста. Медиатексты являются вторичным дискурсом, политический дискурс 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F3010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первичным. </w:t>
      </w:r>
    </w:p>
    <w:p w:rsidR="00AF39D3" w:rsidRPr="00193AAA" w:rsidRDefault="00CB5A0C" w:rsidP="00193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D08" w:rsidRPr="00193AAA">
        <w:rPr>
          <w:rFonts w:ascii="Times New Roman" w:hAnsi="Times New Roman" w:cs="Times New Roman"/>
          <w:sz w:val="28"/>
          <w:szCs w:val="28"/>
          <w:lang w:val="ru-RU"/>
        </w:rPr>
        <w:t>В своей работе мы</w:t>
      </w:r>
      <w:r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рассм</w:t>
      </w:r>
      <w:r w:rsidR="00165D08" w:rsidRPr="00193AAA">
        <w:rPr>
          <w:rFonts w:ascii="Times New Roman" w:hAnsi="Times New Roman" w:cs="Times New Roman"/>
          <w:sz w:val="28"/>
          <w:szCs w:val="28"/>
          <w:lang w:val="ru-RU"/>
        </w:rPr>
        <w:t>атриваем</w:t>
      </w:r>
      <w:r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средства создания метафорического портрета эмигрантов на материале качественных изданий в России, Великобритании и США. </w:t>
      </w:r>
      <w:r w:rsidR="00D53229" w:rsidRPr="00193AAA">
        <w:rPr>
          <w:rFonts w:ascii="Times New Roman" w:hAnsi="Times New Roman" w:cs="Times New Roman"/>
          <w:sz w:val="28"/>
          <w:szCs w:val="28"/>
          <w:lang w:val="ru-RU"/>
        </w:rPr>
        <w:t>Интересным представляется использование 8 сфер – источников во всех трех типах медиадискурса («преступность», «чужаки», «люди второго сорта», «дешевая рабочая сила», «конкуренты», «стихийное бедст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>вие», «война», «тяжелое бремя»)</w:t>
      </w:r>
      <w:r w:rsidR="00D53229" w:rsidRPr="00193AAA">
        <w:rPr>
          <w:rFonts w:ascii="Times New Roman" w:hAnsi="Times New Roman" w:cs="Times New Roman"/>
          <w:sz w:val="28"/>
          <w:szCs w:val="28"/>
          <w:lang w:val="ru-RU"/>
        </w:rPr>
        <w:t>, что указывает на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229" w:rsidRPr="00193AAA">
        <w:rPr>
          <w:rFonts w:ascii="Times New Roman" w:hAnsi="Times New Roman" w:cs="Times New Roman"/>
          <w:sz w:val="28"/>
          <w:szCs w:val="28"/>
          <w:lang w:val="ru-RU"/>
        </w:rPr>
        <w:t>значительную общность оценочного мнения в этих культурах. Все указанные сферы-источники несут отрицательную коннотацию и отражают неодобрительное оценочное мнение. Также значимым является то, что доминируют в этих культурах различные метафорические модели: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229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в российском дискурсе – «преступность», в американском 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53229" w:rsidRPr="00193AAA">
        <w:rPr>
          <w:rFonts w:ascii="Times New Roman" w:hAnsi="Times New Roman" w:cs="Times New Roman"/>
          <w:sz w:val="28"/>
          <w:szCs w:val="28"/>
          <w:lang w:val="ru-RU"/>
        </w:rPr>
        <w:t>«люди второго сорта», в британском – «страх». Так, например, опросы показывают, что британцы испытывают страх и опасение, что эмигранты представляют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229" w:rsidRPr="00193AAA">
        <w:rPr>
          <w:rFonts w:ascii="Times New Roman" w:hAnsi="Times New Roman" w:cs="Times New Roman"/>
          <w:sz w:val="28"/>
          <w:szCs w:val="28"/>
          <w:lang w:val="ru-RU"/>
        </w:rPr>
        <w:t>серьезную угрозу их жизни, в большей степени, чем жители любой другой европейской страны.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4BBC" w:rsidRPr="00193AAA" w:rsidRDefault="00574BBC" w:rsidP="00193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AA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583" w:rsidRPr="00193AAA">
        <w:rPr>
          <w:rFonts w:ascii="Times New Roman" w:hAnsi="Times New Roman" w:cs="Times New Roman"/>
          <w:sz w:val="28"/>
          <w:szCs w:val="28"/>
          <w:lang w:val="ru-RU"/>
        </w:rPr>
        <w:t>Также н</w:t>
      </w:r>
      <w:r w:rsidR="006E685A" w:rsidRPr="00193AAA">
        <w:rPr>
          <w:rFonts w:ascii="Times New Roman" w:hAnsi="Times New Roman" w:cs="Times New Roman"/>
          <w:sz w:val="28"/>
          <w:szCs w:val="28"/>
          <w:lang w:val="ru-RU"/>
        </w:rPr>
        <w:t>а материале новостных публикаций качественных изданий США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685A" w:rsidRPr="00193AAA">
        <w:rPr>
          <w:rFonts w:ascii="Times New Roman" w:hAnsi="Times New Roman" w:cs="Times New Roman"/>
          <w:sz w:val="28"/>
          <w:szCs w:val="28"/>
          <w:lang w:val="ru-RU"/>
        </w:rPr>
        <w:t>и Великобритании 2014 -2015 гг. были выделены и проанализированы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685A" w:rsidRPr="00193AAA">
        <w:rPr>
          <w:rFonts w:ascii="Times New Roman" w:hAnsi="Times New Roman" w:cs="Times New Roman"/>
          <w:sz w:val="28"/>
          <w:szCs w:val="28"/>
          <w:lang w:val="ru-RU"/>
        </w:rPr>
        <w:t>наиболее частотные метафорические модели, используемые для концептуализации образа России в политическом дискурсе США и Великобритании.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583" w:rsidRPr="00193AA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ассматриваемый материал обнаруживает, что наиболее продуктивной метафорической моделью в политическом дискурсе онлайн средств массовой информации США и Великобритании является метафора «МИРОВОЕ СООБЩЕСТВО КАК СООБЩЕСТВО ИНДИВИДОВ» (“world as community”). Эта модель структурируется метафорами 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>«ГОСУДАРСТВО КАК ИНДИВИД» (</w:t>
      </w:r>
      <w:r w:rsidRPr="00193AAA">
        <w:rPr>
          <w:rFonts w:ascii="Times New Roman" w:hAnsi="Times New Roman" w:cs="Times New Roman"/>
          <w:sz w:val="28"/>
          <w:szCs w:val="28"/>
          <w:lang w:val="ru-RU"/>
        </w:rPr>
        <w:t>“NATION AS PERSON”), «ЗРЕЛОСТЬ КАК ЭКОНОМИЧЕСКАЯ РАЗВИТОСТЬ» (“MATURITY AS INDUSTRIALISATION”), что, в свою очередь, оправдывает существование метафоры «СТРОГИЙ ОТЕЦ» (STRICT FATHER). Последняя метафора обладает особой значимостью и основана на консервативных постулатах об изначальной сложности</w:t>
      </w:r>
      <w:r w:rsidR="00193AAA"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AAA">
        <w:rPr>
          <w:rFonts w:ascii="Times New Roman" w:hAnsi="Times New Roman" w:cs="Times New Roman"/>
          <w:sz w:val="28"/>
          <w:szCs w:val="28"/>
          <w:lang w:val="ru-RU"/>
        </w:rPr>
        <w:t xml:space="preserve">и опасности мира. В таком мире нравственным считается тот, кто обладает силой. На этом основано участие государства во многих международных конфликтах, т.к. строгий отец должен научить своих неразумных детей, что есть добро, а что зло. Однако рассматриваемый материал показал наличие продуктивной модели «ГОСУДАРСТВО КАК СОПЕРНИК», которая отсутствует в метафорической модели, традиционно используемой для оправдания участия США в конфликтах. Образ России носит негативную окраску, а перспектива восстановления биполярного мироустройства воспринимается как крайне нежелательная. </w:t>
      </w:r>
    </w:p>
    <w:sectPr w:rsidR="00574BBC" w:rsidRPr="00193AAA" w:rsidSect="006469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FD"/>
    <w:rsid w:val="000328B0"/>
    <w:rsid w:val="000421AF"/>
    <w:rsid w:val="000571E9"/>
    <w:rsid w:val="000A3583"/>
    <w:rsid w:val="000F3010"/>
    <w:rsid w:val="00165D08"/>
    <w:rsid w:val="001858D1"/>
    <w:rsid w:val="00193AAA"/>
    <w:rsid w:val="001F4B6B"/>
    <w:rsid w:val="00360988"/>
    <w:rsid w:val="00415B65"/>
    <w:rsid w:val="004469CA"/>
    <w:rsid w:val="00492554"/>
    <w:rsid w:val="004961FB"/>
    <w:rsid w:val="00574BBC"/>
    <w:rsid w:val="005A07A9"/>
    <w:rsid w:val="00627F8D"/>
    <w:rsid w:val="00646970"/>
    <w:rsid w:val="006B2828"/>
    <w:rsid w:val="006B4C81"/>
    <w:rsid w:val="006E685A"/>
    <w:rsid w:val="00747151"/>
    <w:rsid w:val="00801929"/>
    <w:rsid w:val="009231D7"/>
    <w:rsid w:val="0096379B"/>
    <w:rsid w:val="009E1E76"/>
    <w:rsid w:val="009F309A"/>
    <w:rsid w:val="00AD55FD"/>
    <w:rsid w:val="00AF19C3"/>
    <w:rsid w:val="00AF39D3"/>
    <w:rsid w:val="00B147DE"/>
    <w:rsid w:val="00B4698E"/>
    <w:rsid w:val="00C07D66"/>
    <w:rsid w:val="00C139E1"/>
    <w:rsid w:val="00C57532"/>
    <w:rsid w:val="00C615E1"/>
    <w:rsid w:val="00C73CD7"/>
    <w:rsid w:val="00CB5A0C"/>
    <w:rsid w:val="00CE706A"/>
    <w:rsid w:val="00CF0513"/>
    <w:rsid w:val="00CF4269"/>
    <w:rsid w:val="00D53229"/>
    <w:rsid w:val="00D66ECB"/>
    <w:rsid w:val="00DD2580"/>
    <w:rsid w:val="00E3329C"/>
    <w:rsid w:val="00EA4A9F"/>
    <w:rsid w:val="00EC5E2A"/>
    <w:rsid w:val="00EE0DA9"/>
    <w:rsid w:val="00F50FD3"/>
    <w:rsid w:val="00F86EF0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2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E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Perevertov_I_A</cp:lastModifiedBy>
  <cp:revision>2</cp:revision>
  <dcterms:created xsi:type="dcterms:W3CDTF">2016-11-29T10:18:00Z</dcterms:created>
  <dcterms:modified xsi:type="dcterms:W3CDTF">2016-11-29T10:18:00Z</dcterms:modified>
</cp:coreProperties>
</file>