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7B5" w:rsidRPr="00D807B5" w:rsidRDefault="00D807B5" w:rsidP="00D807B5">
      <w:pPr>
        <w:pStyle w:val="Pa13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309A7">
        <w:rPr>
          <w:rStyle w:val="A7"/>
          <w:rFonts w:ascii="Times New Roman" w:hAnsi="Times New Roman"/>
          <w:b/>
          <w:bCs/>
          <w:sz w:val="28"/>
          <w:szCs w:val="28"/>
        </w:rPr>
        <w:t xml:space="preserve">Крылов Александр Владимирович </w:t>
      </w:r>
      <w:r w:rsidRPr="008309A7">
        <w:rPr>
          <w:rStyle w:val="A7"/>
          <w:rFonts w:ascii="Times New Roman" w:hAnsi="Times New Roman"/>
          <w:sz w:val="28"/>
          <w:szCs w:val="28"/>
        </w:rPr>
        <w:t>– д.и.н., ведущий научный сотрудник Центра ближневосточных исследований Института меж</w:t>
      </w:r>
      <w:r w:rsidR="00485FDC">
        <w:rPr>
          <w:rStyle w:val="A7"/>
          <w:rFonts w:ascii="Times New Roman" w:hAnsi="Times New Roman"/>
          <w:sz w:val="28"/>
          <w:szCs w:val="28"/>
        </w:rPr>
        <w:t>дународных исследований МГИМО</w:t>
      </w:r>
      <w:r w:rsidRPr="008309A7">
        <w:rPr>
          <w:rStyle w:val="A7"/>
          <w:rFonts w:ascii="Times New Roman" w:hAnsi="Times New Roman"/>
          <w:sz w:val="28"/>
          <w:szCs w:val="28"/>
        </w:rPr>
        <w:t xml:space="preserve"> МИД России, профессор кафедры востоковедения. </w:t>
      </w:r>
    </w:p>
    <w:p w:rsidR="00D807B5" w:rsidRPr="00D807B5" w:rsidRDefault="00D807B5" w:rsidP="00D807B5">
      <w:pPr>
        <w:rPr>
          <w:rFonts w:ascii="Times New Roman" w:hAnsi="Times New Roman"/>
          <w:b/>
          <w:sz w:val="28"/>
          <w:szCs w:val="28"/>
        </w:rPr>
      </w:pPr>
    </w:p>
    <w:p w:rsidR="00D807B5" w:rsidRDefault="00485FDC" w:rsidP="00D807B5">
      <w:pPr>
        <w:spacing w:before="360" w:after="360"/>
        <w:ind w:right="38"/>
        <w:jc w:val="center"/>
        <w:textAlignment w:val="top"/>
        <w:rPr>
          <w:rFonts w:ascii="Times New Roman" w:hAnsi="Times New Roman"/>
          <w:b/>
          <w:sz w:val="28"/>
          <w:szCs w:val="28"/>
        </w:rPr>
      </w:pPr>
      <w:r w:rsidRPr="00044DAC">
        <w:rPr>
          <w:rFonts w:ascii="Times New Roman" w:hAnsi="Times New Roman"/>
          <w:b/>
          <w:sz w:val="28"/>
          <w:szCs w:val="28"/>
        </w:rPr>
        <w:t>РОССИЙСКО-ИЗРАИЛЬСКИЕ ОТНОШЕНИЯ: 25 ЛЕТ ВМЕСТЕ</w:t>
      </w:r>
    </w:p>
    <w:p w:rsidR="00D807B5" w:rsidRPr="00D807B5" w:rsidRDefault="00EE5DE5" w:rsidP="00D807B5">
      <w:pPr>
        <w:spacing w:before="360" w:after="360"/>
        <w:ind w:right="38"/>
        <w:jc w:val="center"/>
        <w:textAlignment w:val="top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(Тезисы выступления</w:t>
      </w:r>
      <w:r w:rsidR="00D807B5" w:rsidRPr="00D807B5">
        <w:rPr>
          <w:rFonts w:ascii="Times New Roman" w:hAnsi="Times New Roman"/>
          <w:sz w:val="28"/>
          <w:szCs w:val="28"/>
        </w:rPr>
        <w:t xml:space="preserve"> на Х Конвенте РАМИ</w:t>
      </w:r>
      <w:r w:rsidR="00D807B5">
        <w:rPr>
          <w:rFonts w:ascii="Times New Roman" w:hAnsi="Times New Roman"/>
          <w:sz w:val="28"/>
          <w:szCs w:val="28"/>
        </w:rPr>
        <w:t>.</w:t>
      </w:r>
      <w:proofErr w:type="gramEnd"/>
      <w:r w:rsidR="00D807B5" w:rsidRPr="00D807B5">
        <w:rPr>
          <w:rFonts w:ascii="Times New Roman" w:hAnsi="Times New Roman"/>
          <w:sz w:val="28"/>
          <w:szCs w:val="28"/>
        </w:rPr>
        <w:t xml:space="preserve"> </w:t>
      </w:r>
      <w:r w:rsidR="00D807B5" w:rsidRPr="00D807B5">
        <w:rPr>
          <w:rStyle w:val="aa"/>
          <w:rFonts w:ascii="Times New Roman" w:hAnsi="Times New Roman"/>
          <w:b w:val="0"/>
          <w:sz w:val="28"/>
          <w:szCs w:val="28"/>
        </w:rPr>
        <w:t>Секция № 4.</w:t>
      </w:r>
      <w:r w:rsidR="00D807B5" w:rsidRPr="00D807B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807B5" w:rsidRPr="00D807B5">
        <w:rPr>
          <w:rFonts w:ascii="Times New Roman" w:hAnsi="Times New Roman"/>
          <w:sz w:val="28"/>
          <w:szCs w:val="28"/>
        </w:rPr>
        <w:t>Приоритеты российской внеш</w:t>
      </w:r>
      <w:r w:rsidR="003B4C39">
        <w:rPr>
          <w:rFonts w:ascii="Times New Roman" w:hAnsi="Times New Roman"/>
          <w:sz w:val="28"/>
          <w:szCs w:val="28"/>
        </w:rPr>
        <w:t>ней политики на Ближнем Востоке,</w:t>
      </w:r>
      <w:r w:rsidR="00D807B5" w:rsidRPr="00D807B5">
        <w:rPr>
          <w:rFonts w:ascii="Times New Roman" w:hAnsi="Times New Roman"/>
          <w:sz w:val="28"/>
          <w:szCs w:val="28"/>
        </w:rPr>
        <w:t xml:space="preserve"> 1991-2016 гг.</w:t>
      </w:r>
      <w:r w:rsidR="00D807B5">
        <w:rPr>
          <w:rFonts w:ascii="Times New Roman" w:hAnsi="Times New Roman"/>
          <w:sz w:val="28"/>
          <w:szCs w:val="28"/>
        </w:rPr>
        <w:t>)</w:t>
      </w:r>
      <w:proofErr w:type="gramEnd"/>
    </w:p>
    <w:p w:rsidR="00D807B5" w:rsidRDefault="00D807B5" w:rsidP="00D807B5">
      <w:pPr>
        <w:jc w:val="center"/>
        <w:rPr>
          <w:rFonts w:ascii="Times New Roman" w:hAnsi="Times New Roman"/>
          <w:sz w:val="24"/>
          <w:szCs w:val="24"/>
        </w:rPr>
      </w:pPr>
    </w:p>
    <w:p w:rsidR="00D807B5" w:rsidRPr="003118A4" w:rsidRDefault="00D807B5" w:rsidP="00D807B5">
      <w:pPr>
        <w:jc w:val="center"/>
        <w:rPr>
          <w:rFonts w:ascii="Times New Roman" w:hAnsi="Times New Roman"/>
          <w:sz w:val="24"/>
          <w:szCs w:val="24"/>
        </w:rPr>
      </w:pPr>
    </w:p>
    <w:p w:rsidR="00D807B5" w:rsidRPr="00577FB6" w:rsidRDefault="00D807B5" w:rsidP="00D807B5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577FB6">
        <w:rPr>
          <w:rFonts w:ascii="Times New Roman" w:hAnsi="Times New Roman"/>
          <w:sz w:val="28"/>
          <w:szCs w:val="28"/>
        </w:rPr>
        <w:t xml:space="preserve">Отношения между Россией и Израилем складывались не просто. Историки, наверняка еще долго будут искать ответ на вопрос: почему Советский Союз, активно поддержавший создание Государства Израиль, спустя два десятилетия в одностороннем порядке разорвал с ним дипломатические отношения? Почему тот же СССР, доживая свои последние дни, пошел на восстановление «порушенных связей»? </w:t>
      </w:r>
    </w:p>
    <w:p w:rsidR="00D807B5" w:rsidRPr="00C905BE" w:rsidRDefault="00D807B5" w:rsidP="00D807B5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77FB6">
        <w:rPr>
          <w:rFonts w:ascii="Times New Roman" w:hAnsi="Times New Roman"/>
          <w:sz w:val="28"/>
          <w:szCs w:val="28"/>
        </w:rPr>
        <w:t xml:space="preserve">одчеркнем, что период разрыва отношений, продолжавшийся  с 1967 по 1991 гг., по праву можно охарактеризовать как ненормальное или аномальное состояние. Слишком многое связывает и роднит Россию и Израиль: историческое прошлое, общность духовного и культурного </w:t>
      </w:r>
      <w:r w:rsidRPr="00C905BE">
        <w:rPr>
          <w:rFonts w:ascii="Times New Roman" w:hAnsi="Times New Roman"/>
          <w:sz w:val="28"/>
          <w:szCs w:val="28"/>
        </w:rPr>
        <w:t xml:space="preserve">наследия, родственные связи сотен тысяч семей, русский язык, который </w:t>
      </w:r>
      <w:proofErr w:type="gramStart"/>
      <w:r w:rsidRPr="00C905BE">
        <w:rPr>
          <w:rFonts w:ascii="Times New Roman" w:hAnsi="Times New Roman"/>
          <w:sz w:val="28"/>
          <w:szCs w:val="28"/>
        </w:rPr>
        <w:t>для</w:t>
      </w:r>
      <w:proofErr w:type="gramEnd"/>
      <w:r w:rsidRPr="00C905BE">
        <w:rPr>
          <w:rFonts w:ascii="Times New Roman" w:hAnsi="Times New Roman"/>
          <w:sz w:val="28"/>
          <w:szCs w:val="28"/>
        </w:rPr>
        <w:t xml:space="preserve"> более </w:t>
      </w:r>
      <w:proofErr w:type="gramStart"/>
      <w:r w:rsidRPr="00C905BE">
        <w:rPr>
          <w:rFonts w:ascii="Times New Roman" w:hAnsi="Times New Roman"/>
          <w:sz w:val="28"/>
          <w:szCs w:val="28"/>
        </w:rPr>
        <w:t>чем</w:t>
      </w:r>
      <w:proofErr w:type="gramEnd"/>
      <w:r w:rsidRPr="00C905BE">
        <w:rPr>
          <w:rFonts w:ascii="Times New Roman" w:hAnsi="Times New Roman"/>
          <w:sz w:val="28"/>
          <w:szCs w:val="28"/>
        </w:rPr>
        <w:t xml:space="preserve"> миллиона израильтян является родным, и многое, многое другое.</w:t>
      </w:r>
    </w:p>
    <w:p w:rsidR="00D807B5" w:rsidRDefault="00D807B5" w:rsidP="00D807B5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05BE">
        <w:rPr>
          <w:rFonts w:ascii="Times New Roman" w:hAnsi="Times New Roman"/>
          <w:sz w:val="28"/>
          <w:szCs w:val="28"/>
        </w:rPr>
        <w:t>Еще накануне</w:t>
      </w:r>
      <w:proofErr w:type="gramStart"/>
      <w:r w:rsidRPr="00C905BE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C905BE">
        <w:rPr>
          <w:rFonts w:ascii="Times New Roman" w:hAnsi="Times New Roman"/>
          <w:sz w:val="28"/>
          <w:szCs w:val="28"/>
        </w:rPr>
        <w:t>торой мировой войны советское руководство было убеждено, что палестинская проблема и создание еврейского государства будут одним из главных вопросов послевоенной мировой политики.</w:t>
      </w:r>
      <w:r w:rsidRPr="00C905BE">
        <w:rPr>
          <w:rFonts w:ascii="Times New Roman" w:hAnsi="Times New Roman"/>
          <w:b/>
          <w:sz w:val="28"/>
          <w:szCs w:val="28"/>
        </w:rPr>
        <w:t xml:space="preserve"> </w:t>
      </w:r>
      <w:r w:rsidRPr="00C3349F">
        <w:rPr>
          <w:rFonts w:ascii="Times New Roman" w:hAnsi="Times New Roman"/>
          <w:sz w:val="28"/>
          <w:szCs w:val="28"/>
        </w:rPr>
        <w:t>Известный советский разведчик генерал П.А. Судоплатов приводит в своих мемуарах следующие слова</w:t>
      </w:r>
      <w:r>
        <w:rPr>
          <w:rFonts w:ascii="Times New Roman" w:hAnsi="Times New Roman"/>
          <w:sz w:val="28"/>
          <w:szCs w:val="28"/>
        </w:rPr>
        <w:t xml:space="preserve"> Иосифа</w:t>
      </w:r>
      <w:r w:rsidRPr="00C3349F">
        <w:rPr>
          <w:rFonts w:ascii="Times New Roman" w:hAnsi="Times New Roman"/>
          <w:sz w:val="28"/>
          <w:szCs w:val="28"/>
        </w:rPr>
        <w:t xml:space="preserve"> Сталина: «Давайте согласимся с образованием Израиля. Это будет как шило в </w:t>
      </w:r>
      <w:proofErr w:type="gramStart"/>
      <w:r w:rsidRPr="00C3349F">
        <w:rPr>
          <w:rFonts w:ascii="Times New Roman" w:hAnsi="Times New Roman"/>
          <w:sz w:val="28"/>
          <w:szCs w:val="28"/>
        </w:rPr>
        <w:t>заднице</w:t>
      </w:r>
      <w:proofErr w:type="gramEnd"/>
      <w:r w:rsidRPr="00C3349F">
        <w:rPr>
          <w:rFonts w:ascii="Times New Roman" w:hAnsi="Times New Roman"/>
          <w:sz w:val="28"/>
          <w:szCs w:val="28"/>
        </w:rPr>
        <w:t xml:space="preserve"> для арабских государств и заставит их повернуться спиной к Британии. В конечном</w:t>
      </w:r>
      <w:r w:rsidRPr="00C905BE">
        <w:rPr>
          <w:rFonts w:ascii="Times New Roman" w:hAnsi="Times New Roman"/>
          <w:b/>
          <w:sz w:val="28"/>
          <w:szCs w:val="28"/>
        </w:rPr>
        <w:t xml:space="preserve"> </w:t>
      </w:r>
      <w:r w:rsidRPr="00C905BE">
        <w:rPr>
          <w:rFonts w:ascii="Times New Roman" w:hAnsi="Times New Roman"/>
          <w:sz w:val="28"/>
          <w:szCs w:val="28"/>
        </w:rPr>
        <w:t xml:space="preserve">счете, британское влияние </w:t>
      </w:r>
      <w:r w:rsidRPr="00C3349F">
        <w:rPr>
          <w:rFonts w:ascii="Times New Roman" w:hAnsi="Times New Roman"/>
          <w:sz w:val="28"/>
          <w:szCs w:val="28"/>
        </w:rPr>
        <w:t>будет полностью подорвано в Египте, Сирии, Турции и Ираке».</w:t>
      </w:r>
      <w:r w:rsidRPr="00C3349F">
        <w:rPr>
          <w:rStyle w:val="a8"/>
          <w:rFonts w:ascii="Times New Roman" w:hAnsi="Times New Roman"/>
          <w:sz w:val="28"/>
          <w:szCs w:val="28"/>
        </w:rPr>
        <w:footnoteReference w:id="2"/>
      </w:r>
      <w:r w:rsidRPr="00C3349F">
        <w:rPr>
          <w:rFonts w:ascii="Times New Roman" w:hAnsi="Times New Roman"/>
          <w:sz w:val="28"/>
          <w:szCs w:val="28"/>
        </w:rPr>
        <w:t xml:space="preserve">  </w:t>
      </w:r>
    </w:p>
    <w:p w:rsidR="00D807B5" w:rsidRPr="00176A21" w:rsidRDefault="00EE5DE5" w:rsidP="00D807B5">
      <w:pPr>
        <w:shd w:val="clear" w:color="auto" w:fill="FFFFFF"/>
        <w:spacing w:line="360" w:lineRule="auto"/>
        <w:ind w:firstLine="709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Еще в начале войны с</w:t>
      </w:r>
      <w:r w:rsidR="00D807B5" w:rsidRPr="00C3349F">
        <w:rPr>
          <w:rFonts w:ascii="Times New Roman" w:hAnsi="Times New Roman"/>
          <w:sz w:val="28"/>
          <w:szCs w:val="28"/>
        </w:rPr>
        <w:t xml:space="preserve">ионистское руководство </w:t>
      </w:r>
      <w:proofErr w:type="spellStart"/>
      <w:r w:rsidR="00D807B5" w:rsidRPr="00C3349F">
        <w:rPr>
          <w:rFonts w:ascii="Times New Roman" w:hAnsi="Times New Roman"/>
          <w:sz w:val="28"/>
          <w:szCs w:val="28"/>
        </w:rPr>
        <w:t>ишува</w:t>
      </w:r>
      <w:proofErr w:type="spellEnd"/>
      <w:r w:rsidR="00D807B5" w:rsidRPr="00C3349F">
        <w:rPr>
          <w:rFonts w:ascii="Times New Roman" w:hAnsi="Times New Roman"/>
          <w:sz w:val="28"/>
          <w:szCs w:val="28"/>
        </w:rPr>
        <w:t xml:space="preserve"> (еврейская община Палестины) и представители советской дипломатии впервые установили рабочие контакты. Глава Всемирной сионистской организации Х. </w:t>
      </w:r>
      <w:proofErr w:type="spellStart"/>
      <w:r w:rsidR="00D807B5" w:rsidRPr="00C3349F">
        <w:rPr>
          <w:rFonts w:ascii="Times New Roman" w:hAnsi="Times New Roman"/>
          <w:sz w:val="28"/>
          <w:szCs w:val="28"/>
        </w:rPr>
        <w:t>Вейцман</w:t>
      </w:r>
      <w:proofErr w:type="spellEnd"/>
      <w:r w:rsidR="00D807B5" w:rsidRPr="00C3349F">
        <w:rPr>
          <w:rFonts w:ascii="Times New Roman" w:hAnsi="Times New Roman"/>
          <w:sz w:val="28"/>
          <w:szCs w:val="28"/>
        </w:rPr>
        <w:t xml:space="preserve">, будущий первый президент Государства Израиль, и председатель «Еврейского Агентства» Д. </w:t>
      </w:r>
      <w:proofErr w:type="spellStart"/>
      <w:r w:rsidR="00D807B5" w:rsidRPr="00C3349F">
        <w:rPr>
          <w:rFonts w:ascii="Times New Roman" w:hAnsi="Times New Roman"/>
          <w:sz w:val="28"/>
          <w:szCs w:val="28"/>
        </w:rPr>
        <w:t>Бен-Гурион</w:t>
      </w:r>
      <w:proofErr w:type="spellEnd"/>
      <w:r w:rsidR="00D807B5" w:rsidRPr="00C3349F">
        <w:rPr>
          <w:rFonts w:ascii="Times New Roman" w:hAnsi="Times New Roman"/>
          <w:sz w:val="28"/>
          <w:szCs w:val="28"/>
        </w:rPr>
        <w:t>, будущий первый премье</w:t>
      </w:r>
      <w:r>
        <w:rPr>
          <w:rFonts w:ascii="Times New Roman" w:hAnsi="Times New Roman"/>
          <w:sz w:val="28"/>
          <w:szCs w:val="28"/>
        </w:rPr>
        <w:t xml:space="preserve">р-министр Государства Израиль, </w:t>
      </w:r>
      <w:r w:rsidR="00D807B5" w:rsidRPr="00C3349F">
        <w:rPr>
          <w:rFonts w:ascii="Times New Roman" w:hAnsi="Times New Roman"/>
          <w:sz w:val="28"/>
          <w:szCs w:val="28"/>
        </w:rPr>
        <w:t xml:space="preserve">провели серию встреч с послом СССР в Великобритании И.М. Майским. В </w:t>
      </w:r>
      <w:smartTag w:uri="urn:schemas-microsoft-com:office:smarttags" w:element="metricconverter">
        <w:smartTagPr>
          <w:attr w:name="ProductID" w:val="1942 г"/>
        </w:smartTagPr>
        <w:r w:rsidR="00D807B5" w:rsidRPr="00C3349F">
          <w:rPr>
            <w:rFonts w:ascii="Times New Roman" w:hAnsi="Times New Roman"/>
            <w:sz w:val="28"/>
            <w:szCs w:val="28"/>
          </w:rPr>
          <w:t>1942 г</w:t>
        </w:r>
      </w:smartTag>
      <w:r w:rsidR="00D807B5" w:rsidRPr="00C3349F">
        <w:rPr>
          <w:rFonts w:ascii="Times New Roman" w:hAnsi="Times New Roman"/>
          <w:sz w:val="28"/>
          <w:szCs w:val="28"/>
        </w:rPr>
        <w:t xml:space="preserve">. в </w:t>
      </w:r>
      <w:proofErr w:type="spellStart"/>
      <w:r w:rsidR="00D807B5" w:rsidRPr="00C3349F">
        <w:rPr>
          <w:rFonts w:ascii="Times New Roman" w:hAnsi="Times New Roman"/>
          <w:sz w:val="28"/>
          <w:szCs w:val="28"/>
        </w:rPr>
        <w:t>ишуве</w:t>
      </w:r>
      <w:proofErr w:type="spellEnd"/>
      <w:r w:rsidR="00D807B5" w:rsidRPr="00C3349F">
        <w:rPr>
          <w:rFonts w:ascii="Times New Roman" w:hAnsi="Times New Roman"/>
          <w:sz w:val="28"/>
          <w:szCs w:val="28"/>
        </w:rPr>
        <w:t xml:space="preserve"> была создана «</w:t>
      </w:r>
      <w:bookmarkStart w:id="0" w:name="YANDEX_14"/>
      <w:bookmarkEnd w:id="0"/>
      <w:r w:rsidR="00D807B5" w:rsidRPr="00C3349F">
        <w:rPr>
          <w:rFonts w:ascii="Times New Roman" w:hAnsi="Times New Roman"/>
          <w:sz w:val="28"/>
          <w:szCs w:val="28"/>
        </w:rPr>
        <w:t>Лига V», т.е. Лига Победы, которая организовывала сбор средств и медикаментов для оказания помощи советской армии.</w:t>
      </w:r>
      <w:r w:rsidR="00D807B5" w:rsidRPr="00B07A9C">
        <w:rPr>
          <w:b/>
          <w:sz w:val="28"/>
          <w:szCs w:val="28"/>
        </w:rPr>
        <w:t xml:space="preserve"> </w:t>
      </w:r>
      <w:r w:rsidR="00D807B5" w:rsidRPr="00B07A9C">
        <w:rPr>
          <w:rFonts w:ascii="Times New Roman" w:hAnsi="Times New Roman"/>
          <w:sz w:val="28"/>
          <w:szCs w:val="28"/>
        </w:rPr>
        <w:t>В годы</w:t>
      </w:r>
      <w:r w:rsidR="00D807B5">
        <w:rPr>
          <w:rFonts w:ascii="Times New Roman" w:hAnsi="Times New Roman"/>
          <w:sz w:val="28"/>
          <w:szCs w:val="28"/>
        </w:rPr>
        <w:t xml:space="preserve"> войны около 100 тысяч</w:t>
      </w:r>
      <w:r w:rsidR="00D807B5" w:rsidRPr="00B07A9C">
        <w:rPr>
          <w:rFonts w:ascii="Times New Roman" w:hAnsi="Times New Roman"/>
          <w:sz w:val="28"/>
          <w:szCs w:val="28"/>
        </w:rPr>
        <w:t xml:space="preserve"> еврейских добровольцев  из Палестины влились в британск</w:t>
      </w:r>
      <w:r w:rsidR="00D807B5">
        <w:rPr>
          <w:rFonts w:ascii="Times New Roman" w:hAnsi="Times New Roman"/>
          <w:sz w:val="28"/>
          <w:szCs w:val="28"/>
        </w:rPr>
        <w:t>ие военные части и около 40 тысяч</w:t>
      </w:r>
      <w:r w:rsidR="00D807B5" w:rsidRPr="00B07A9C">
        <w:rPr>
          <w:rFonts w:ascii="Times New Roman" w:hAnsi="Times New Roman"/>
          <w:sz w:val="28"/>
          <w:szCs w:val="28"/>
        </w:rPr>
        <w:t xml:space="preserve"> человек выразили желание сражаться против гитлеровцев и их союзников. Отметим, что население </w:t>
      </w:r>
      <w:proofErr w:type="spellStart"/>
      <w:r w:rsidR="00D807B5" w:rsidRPr="00B07A9C">
        <w:rPr>
          <w:rFonts w:ascii="Times New Roman" w:hAnsi="Times New Roman"/>
          <w:sz w:val="28"/>
          <w:szCs w:val="28"/>
        </w:rPr>
        <w:t>ишува</w:t>
      </w:r>
      <w:proofErr w:type="spellEnd"/>
      <w:r w:rsidR="00D807B5" w:rsidRPr="00B07A9C">
        <w:rPr>
          <w:rFonts w:ascii="Times New Roman" w:hAnsi="Times New Roman"/>
          <w:sz w:val="28"/>
          <w:szCs w:val="28"/>
        </w:rPr>
        <w:t xml:space="preserve"> составляло в это время около полумиллиона человек</w:t>
      </w:r>
      <w:r w:rsidR="00D807B5">
        <w:rPr>
          <w:rFonts w:ascii="Times New Roman" w:hAnsi="Times New Roman"/>
          <w:sz w:val="28"/>
          <w:szCs w:val="28"/>
        </w:rPr>
        <w:t>,</w:t>
      </w:r>
      <w:r w:rsidR="00D807B5" w:rsidRPr="00B07A9C">
        <w:rPr>
          <w:rFonts w:ascii="Times New Roman" w:hAnsi="Times New Roman"/>
          <w:sz w:val="28"/>
          <w:szCs w:val="28"/>
        </w:rPr>
        <w:t xml:space="preserve"> и мобилизация для заморских владений Англии не носила обязательного характера.</w:t>
      </w:r>
    </w:p>
    <w:p w:rsidR="00D807B5" w:rsidRPr="00966497" w:rsidRDefault="00D807B5" w:rsidP="00D807B5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C3349F">
        <w:rPr>
          <w:rFonts w:ascii="Times New Roman" w:hAnsi="Times New Roman"/>
          <w:sz w:val="28"/>
          <w:szCs w:val="28"/>
        </w:rPr>
        <w:t xml:space="preserve">Позиция, занятая </w:t>
      </w:r>
      <w:proofErr w:type="spellStart"/>
      <w:r w:rsidRPr="00C3349F">
        <w:rPr>
          <w:rFonts w:ascii="Times New Roman" w:hAnsi="Times New Roman"/>
          <w:sz w:val="28"/>
          <w:szCs w:val="28"/>
        </w:rPr>
        <w:t>ишувом</w:t>
      </w:r>
      <w:proofErr w:type="spellEnd"/>
      <w:r w:rsidRPr="00C3349F">
        <w:rPr>
          <w:rFonts w:ascii="Times New Roman" w:hAnsi="Times New Roman"/>
          <w:sz w:val="28"/>
          <w:szCs w:val="28"/>
        </w:rPr>
        <w:t xml:space="preserve"> в годы последней мировой войны – вне всякого сомнения – сыграла решающую роль в отношении поддержки странами </w:t>
      </w:r>
      <w:proofErr w:type="spellStart"/>
      <w:r w:rsidRPr="00C3349F">
        <w:rPr>
          <w:rFonts w:ascii="Times New Roman" w:hAnsi="Times New Roman"/>
          <w:sz w:val="28"/>
          <w:szCs w:val="28"/>
        </w:rPr>
        <w:t>антигерманской</w:t>
      </w:r>
      <w:proofErr w:type="spellEnd"/>
      <w:r w:rsidRPr="00C3349F">
        <w:rPr>
          <w:rFonts w:ascii="Times New Roman" w:hAnsi="Times New Roman"/>
          <w:sz w:val="28"/>
          <w:szCs w:val="28"/>
        </w:rPr>
        <w:t xml:space="preserve"> коалиции резолюции </w:t>
      </w:r>
      <w:proofErr w:type="gramStart"/>
      <w:r w:rsidRPr="00C3349F">
        <w:rPr>
          <w:rFonts w:ascii="Times New Roman" w:hAnsi="Times New Roman"/>
          <w:sz w:val="28"/>
          <w:szCs w:val="28"/>
        </w:rPr>
        <w:t>ГА</w:t>
      </w:r>
      <w:proofErr w:type="gramEnd"/>
      <w:r w:rsidRPr="00C3349F">
        <w:rPr>
          <w:rFonts w:ascii="Times New Roman" w:hAnsi="Times New Roman"/>
          <w:sz w:val="28"/>
          <w:szCs w:val="28"/>
        </w:rPr>
        <w:t xml:space="preserve"> ООН № 181/</w:t>
      </w:r>
      <w:r w:rsidRPr="00C3349F">
        <w:rPr>
          <w:rFonts w:ascii="Times New Roman" w:hAnsi="Times New Roman"/>
          <w:sz w:val="28"/>
          <w:szCs w:val="28"/>
          <w:lang w:val="en-US"/>
        </w:rPr>
        <w:t>II</w:t>
      </w:r>
      <w:r w:rsidRPr="00C3349F">
        <w:rPr>
          <w:rFonts w:ascii="Times New Roman" w:hAnsi="Times New Roman"/>
          <w:sz w:val="28"/>
          <w:szCs w:val="28"/>
        </w:rPr>
        <w:t xml:space="preserve">, которая, в том числе, определяла рождение на карте мира Государства Израиль. Подтверждение тому – слова </w:t>
      </w:r>
      <w:r>
        <w:rPr>
          <w:rFonts w:ascii="Times New Roman" w:hAnsi="Times New Roman"/>
          <w:sz w:val="28"/>
          <w:szCs w:val="28"/>
        </w:rPr>
        <w:t>тогдашнего представителя СССР в ООН и, кстати, первого почетного гражданина Израиля, Андрея</w:t>
      </w:r>
      <w:r w:rsidRPr="00C3349F">
        <w:rPr>
          <w:rFonts w:ascii="Times New Roman" w:hAnsi="Times New Roman"/>
          <w:sz w:val="28"/>
          <w:szCs w:val="28"/>
        </w:rPr>
        <w:t xml:space="preserve"> Громыко, произнесенные на пленарном заседании второй сессии Генеральной Ассамбл</w:t>
      </w:r>
      <w:proofErr w:type="gramStart"/>
      <w:r w:rsidRPr="00C3349F">
        <w:rPr>
          <w:rFonts w:ascii="Times New Roman" w:hAnsi="Times New Roman"/>
          <w:sz w:val="28"/>
          <w:szCs w:val="28"/>
        </w:rPr>
        <w:t>еи ОО</w:t>
      </w:r>
      <w:proofErr w:type="gramEnd"/>
      <w:r w:rsidRPr="00C3349F">
        <w:rPr>
          <w:rFonts w:ascii="Times New Roman" w:hAnsi="Times New Roman"/>
          <w:sz w:val="28"/>
          <w:szCs w:val="28"/>
        </w:rPr>
        <w:t xml:space="preserve">Н 26 ноября </w:t>
      </w:r>
      <w:smartTag w:uri="urn:schemas-microsoft-com:office:smarttags" w:element="metricconverter">
        <w:smartTagPr>
          <w:attr w:name="ProductID" w:val="1947 г"/>
        </w:smartTagPr>
        <w:r w:rsidRPr="00C3349F">
          <w:rPr>
            <w:rFonts w:ascii="Times New Roman" w:hAnsi="Times New Roman"/>
            <w:sz w:val="28"/>
            <w:szCs w:val="28"/>
          </w:rPr>
          <w:t>1947 г</w:t>
        </w:r>
      </w:smartTag>
      <w:r w:rsidRPr="00C3349F">
        <w:rPr>
          <w:rFonts w:ascii="Times New Roman" w:hAnsi="Times New Roman"/>
          <w:sz w:val="28"/>
          <w:szCs w:val="28"/>
        </w:rPr>
        <w:t xml:space="preserve">.: «Представители арабских государств указывают на то, что будто бы раздел Палестины является исторической несправедливостью. Но с этой точкой зрения нельзя согласиться хотя бы уже потому, что еврейский народ был связан с Палестиной на протяжении длительного исторического периода времени. Кроме того, мы не можем упускать из виду положение, в котором очутился еврейский народ в </w:t>
      </w:r>
      <w:r w:rsidRPr="00C3349F">
        <w:rPr>
          <w:rFonts w:ascii="Times New Roman" w:hAnsi="Times New Roman"/>
          <w:sz w:val="28"/>
          <w:szCs w:val="28"/>
        </w:rPr>
        <w:lastRenderedPageBreak/>
        <w:t>резуль</w:t>
      </w:r>
      <w:r>
        <w:rPr>
          <w:rFonts w:ascii="Times New Roman" w:hAnsi="Times New Roman"/>
          <w:sz w:val="28"/>
          <w:szCs w:val="28"/>
        </w:rPr>
        <w:t xml:space="preserve">тате последней мировой войны. </w:t>
      </w:r>
      <w:r w:rsidRPr="00C3349F">
        <w:rPr>
          <w:rFonts w:ascii="Times New Roman" w:hAnsi="Times New Roman"/>
          <w:sz w:val="28"/>
          <w:szCs w:val="28"/>
        </w:rPr>
        <w:t>Евреи как народ потерпели больш</w:t>
      </w:r>
      <w:r>
        <w:rPr>
          <w:rFonts w:ascii="Times New Roman" w:hAnsi="Times New Roman"/>
          <w:sz w:val="28"/>
          <w:szCs w:val="28"/>
        </w:rPr>
        <w:t xml:space="preserve">е, </w:t>
      </w:r>
      <w:r w:rsidRPr="00966497">
        <w:rPr>
          <w:rFonts w:ascii="Times New Roman" w:hAnsi="Times New Roman"/>
          <w:sz w:val="28"/>
          <w:szCs w:val="28"/>
        </w:rPr>
        <w:t>чем какой-либо другой народ».</w:t>
      </w:r>
      <w:r>
        <w:rPr>
          <w:rStyle w:val="a8"/>
          <w:rFonts w:ascii="Times New Roman" w:hAnsi="Times New Roman"/>
          <w:sz w:val="28"/>
          <w:szCs w:val="28"/>
        </w:rPr>
        <w:footnoteReference w:id="3"/>
      </w:r>
    </w:p>
    <w:p w:rsidR="00D807B5" w:rsidRPr="00602B5E" w:rsidRDefault="00D807B5" w:rsidP="00D807B5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966497">
        <w:rPr>
          <w:rFonts w:ascii="Times New Roman" w:hAnsi="Times New Roman"/>
          <w:sz w:val="28"/>
          <w:szCs w:val="28"/>
        </w:rPr>
        <w:t>Советский Союз стоял у истоков создания Государства Израиль и способствовал его</w:t>
      </w:r>
      <w:r>
        <w:rPr>
          <w:rFonts w:ascii="Times New Roman" w:hAnsi="Times New Roman"/>
          <w:sz w:val="28"/>
          <w:szCs w:val="28"/>
        </w:rPr>
        <w:t xml:space="preserve"> победе в первом арабо-израильском конфликте 1948-149 гг. Как известно, советское политическое руководство инициировало </w:t>
      </w:r>
      <w:proofErr w:type="gramStart"/>
      <w:r>
        <w:rPr>
          <w:rFonts w:ascii="Times New Roman" w:hAnsi="Times New Roman"/>
          <w:sz w:val="28"/>
          <w:szCs w:val="28"/>
        </w:rPr>
        <w:t>переправку</w:t>
      </w:r>
      <w:proofErr w:type="gramEnd"/>
      <w:r>
        <w:rPr>
          <w:rFonts w:ascii="Times New Roman" w:hAnsi="Times New Roman"/>
          <w:sz w:val="28"/>
          <w:szCs w:val="28"/>
        </w:rPr>
        <w:t xml:space="preserve"> трофейного германского оружия в Израиль, обеспечив тем самым военное превосходство только что образованного государства над армиями шести арабских государств.</w:t>
      </w:r>
      <w:r w:rsidRPr="00966497">
        <w:rPr>
          <w:rFonts w:ascii="Times New Roman" w:hAnsi="Times New Roman"/>
          <w:sz w:val="28"/>
          <w:szCs w:val="28"/>
        </w:rPr>
        <w:t xml:space="preserve"> Но поддержка Израиля продолжалась недолго ― с 1948 по 1951 гг., после чего произошло резкое охлаждение отношений (включая </w:t>
      </w:r>
      <w:r w:rsidRPr="00602B5E">
        <w:rPr>
          <w:rFonts w:ascii="Times New Roman" w:hAnsi="Times New Roman"/>
          <w:sz w:val="28"/>
          <w:szCs w:val="28"/>
        </w:rPr>
        <w:t xml:space="preserve">их разрыв в </w:t>
      </w:r>
      <w:smartTag w:uri="urn:schemas-microsoft-com:office:smarttags" w:element="metricconverter">
        <w:smartTagPr>
          <w:attr w:name="ProductID" w:val="1953 г"/>
        </w:smartTagPr>
        <w:r w:rsidRPr="00602B5E">
          <w:rPr>
            <w:rFonts w:ascii="Times New Roman" w:hAnsi="Times New Roman"/>
            <w:sz w:val="28"/>
            <w:szCs w:val="28"/>
          </w:rPr>
          <w:t>1953 г</w:t>
        </w:r>
      </w:smartTag>
      <w:r w:rsidRPr="00602B5E">
        <w:rPr>
          <w:rFonts w:ascii="Times New Roman" w:hAnsi="Times New Roman"/>
          <w:sz w:val="28"/>
          <w:szCs w:val="28"/>
        </w:rPr>
        <w:t xml:space="preserve">.) из-за упорного нежелания коммунистических властей дать разрешение евреям СССР иммигрировать на историческую родину. </w:t>
      </w:r>
      <w:r>
        <w:rPr>
          <w:rFonts w:ascii="Times New Roman" w:hAnsi="Times New Roman"/>
          <w:sz w:val="28"/>
          <w:szCs w:val="28"/>
        </w:rPr>
        <w:t>Никита Хрущев пытался несколько ослабить напряженность, и даже в качестве  жеста доброй воли отдал Израилю за символическую плату 15 участков, принадлежавших Русской духовной Миссии и Императорскому Православному Палестинскому Обществу. Однако это не привело к существенному изменению ситуации.</w:t>
      </w:r>
    </w:p>
    <w:p w:rsidR="00D807B5" w:rsidRPr="00C904B8" w:rsidRDefault="00D807B5" w:rsidP="00D807B5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602B5E">
        <w:rPr>
          <w:rFonts w:ascii="Times New Roman" w:hAnsi="Times New Roman"/>
          <w:sz w:val="28"/>
          <w:szCs w:val="28"/>
        </w:rPr>
        <w:t xml:space="preserve">Натянутые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602B5E">
        <w:rPr>
          <w:rFonts w:ascii="Times New Roman" w:hAnsi="Times New Roman"/>
          <w:sz w:val="28"/>
          <w:szCs w:val="28"/>
        </w:rPr>
        <w:t xml:space="preserve">прохладные отношения просуществовали до войны </w:t>
      </w:r>
      <w:r>
        <w:rPr>
          <w:rFonts w:ascii="Times New Roman" w:hAnsi="Times New Roman"/>
          <w:sz w:val="28"/>
          <w:szCs w:val="28"/>
        </w:rPr>
        <w:t xml:space="preserve">    </w:t>
      </w:r>
      <w:smartTag w:uri="urn:schemas-microsoft-com:office:smarttags" w:element="metricconverter">
        <w:smartTagPr>
          <w:attr w:name="ProductID" w:val="1967 г"/>
        </w:smartTagPr>
        <w:r w:rsidRPr="00602B5E">
          <w:rPr>
            <w:rFonts w:ascii="Times New Roman" w:hAnsi="Times New Roman"/>
            <w:sz w:val="28"/>
            <w:szCs w:val="28"/>
          </w:rPr>
          <w:t>1967 г</w:t>
        </w:r>
      </w:smartTag>
      <w:r w:rsidRPr="00602B5E">
        <w:rPr>
          <w:rFonts w:ascii="Times New Roman" w:hAnsi="Times New Roman"/>
          <w:sz w:val="28"/>
          <w:szCs w:val="28"/>
        </w:rPr>
        <w:t>. и были в одностороннем порядке прерваны СССР и всем лагерем просоветских стран Европы, исключая Румынию. Причины разрыва</w:t>
      </w:r>
      <w:r>
        <w:rPr>
          <w:rFonts w:ascii="Times New Roman" w:hAnsi="Times New Roman"/>
          <w:sz w:val="28"/>
          <w:szCs w:val="28"/>
        </w:rPr>
        <w:t xml:space="preserve"> стали</w:t>
      </w:r>
      <w:r w:rsidRPr="00602B5E">
        <w:rPr>
          <w:rFonts w:ascii="Times New Roman" w:hAnsi="Times New Roman"/>
          <w:sz w:val="28"/>
          <w:szCs w:val="28"/>
        </w:rPr>
        <w:t xml:space="preserve"> болезненной реакцией на поражение Египта </w:t>
      </w:r>
      <w:r>
        <w:rPr>
          <w:rFonts w:ascii="Times New Roman" w:hAnsi="Times New Roman"/>
          <w:sz w:val="28"/>
          <w:szCs w:val="28"/>
        </w:rPr>
        <w:t>и ряда других арабских стран</w:t>
      </w:r>
      <w:r w:rsidRPr="00602B5E">
        <w:rPr>
          <w:rFonts w:ascii="Times New Roman" w:hAnsi="Times New Roman"/>
          <w:sz w:val="28"/>
          <w:szCs w:val="28"/>
        </w:rPr>
        <w:t xml:space="preserve">, которые </w:t>
      </w:r>
      <w:proofErr w:type="gramStart"/>
      <w:r w:rsidRPr="00602B5E">
        <w:rPr>
          <w:rFonts w:ascii="Times New Roman" w:hAnsi="Times New Roman"/>
          <w:sz w:val="28"/>
          <w:szCs w:val="28"/>
        </w:rPr>
        <w:t>рассматривались</w:t>
      </w:r>
      <w:proofErr w:type="gramEnd"/>
      <w:r w:rsidRPr="00602B5E">
        <w:rPr>
          <w:rFonts w:ascii="Times New Roman" w:hAnsi="Times New Roman"/>
          <w:sz w:val="28"/>
          <w:szCs w:val="28"/>
        </w:rPr>
        <w:t xml:space="preserve"> в то время как основные союзники</w:t>
      </w:r>
      <w:r>
        <w:rPr>
          <w:rFonts w:ascii="Times New Roman" w:hAnsi="Times New Roman"/>
          <w:sz w:val="28"/>
          <w:szCs w:val="28"/>
        </w:rPr>
        <w:t xml:space="preserve"> СССР</w:t>
      </w:r>
      <w:r w:rsidRPr="00602B5E">
        <w:rPr>
          <w:rFonts w:ascii="Times New Roman" w:hAnsi="Times New Roman"/>
          <w:sz w:val="28"/>
          <w:szCs w:val="28"/>
        </w:rPr>
        <w:t xml:space="preserve"> на Ближнем </w:t>
      </w:r>
      <w:r w:rsidRPr="00C904B8">
        <w:rPr>
          <w:rFonts w:ascii="Times New Roman" w:hAnsi="Times New Roman"/>
          <w:sz w:val="28"/>
          <w:szCs w:val="28"/>
        </w:rPr>
        <w:t xml:space="preserve">Востоке. Этот период отражал, прежде всего, противостояние сверхдержав, и Израиль воспринимался коммунистическим истеблишментом в качестве марионетки США. Политическое и военное противостояние сопровождалось не менее жесткой перепалкой на идеологическом фронте, ужесточением репрессий в отношении советских евреев и всех других, кто проявлял лояльность к Израилю. </w:t>
      </w:r>
    </w:p>
    <w:p w:rsidR="00D807B5" w:rsidRDefault="00D807B5" w:rsidP="00D807B5">
      <w:pPr>
        <w:spacing w:line="360" w:lineRule="auto"/>
        <w:ind w:firstLine="708"/>
      </w:pPr>
      <w:r>
        <w:rPr>
          <w:rFonts w:ascii="Times New Roman" w:hAnsi="Times New Roman"/>
          <w:sz w:val="28"/>
          <w:szCs w:val="28"/>
        </w:rPr>
        <w:lastRenderedPageBreak/>
        <w:t>События конца 1980-х годов, приведшие к «</w:t>
      </w:r>
      <w:r w:rsidRPr="00C904B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ерестройке», и другим переменам в СССР, </w:t>
      </w:r>
      <w:r w:rsidRPr="006B6DBC">
        <w:rPr>
          <w:rFonts w:ascii="Times New Roman" w:hAnsi="Times New Roman"/>
          <w:sz w:val="28"/>
          <w:szCs w:val="28"/>
        </w:rPr>
        <w:t xml:space="preserve">подталкивали советское руководство к пересмотру политического курса в отношении Израиля. В </w:t>
      </w:r>
      <w:smartTag w:uri="urn:schemas-microsoft-com:office:smarttags" w:element="metricconverter">
        <w:smartTagPr>
          <w:attr w:name="ProductID" w:val="1988 г"/>
        </w:smartTagPr>
        <w:r w:rsidRPr="006B6DBC">
          <w:rPr>
            <w:rFonts w:ascii="Times New Roman" w:hAnsi="Times New Roman"/>
            <w:sz w:val="28"/>
            <w:szCs w:val="28"/>
          </w:rPr>
          <w:t>1988 г</w:t>
        </w:r>
      </w:smartTag>
      <w:r w:rsidRPr="006B6DBC">
        <w:rPr>
          <w:rFonts w:ascii="Times New Roman" w:hAnsi="Times New Roman"/>
          <w:sz w:val="28"/>
          <w:szCs w:val="28"/>
        </w:rPr>
        <w:t xml:space="preserve">. евреи получили возможность иммигрировать в Израиль. </w:t>
      </w:r>
      <w:proofErr w:type="gramStart"/>
      <w:r w:rsidRPr="006B6DBC">
        <w:rPr>
          <w:rFonts w:ascii="Times New Roman" w:hAnsi="Times New Roman"/>
          <w:sz w:val="28"/>
          <w:szCs w:val="28"/>
        </w:rPr>
        <w:t xml:space="preserve">За годы «большой </w:t>
      </w:r>
      <w:proofErr w:type="spellStart"/>
      <w:r w:rsidRPr="006B6DBC">
        <w:rPr>
          <w:rFonts w:ascii="Times New Roman" w:hAnsi="Times New Roman"/>
          <w:sz w:val="28"/>
          <w:szCs w:val="28"/>
        </w:rPr>
        <w:t>алии</w:t>
      </w:r>
      <w:proofErr w:type="spellEnd"/>
      <w:r w:rsidRPr="006B6DBC">
        <w:rPr>
          <w:rFonts w:ascii="Times New Roman" w:hAnsi="Times New Roman"/>
          <w:sz w:val="28"/>
          <w:szCs w:val="28"/>
        </w:rPr>
        <w:t>», продолжавшейся почти десятилетие, 1,2 млн евреев СССР пополнили ряды граждан Израиля</w:t>
      </w:r>
      <w:r w:rsidRPr="00E748EB">
        <w:rPr>
          <w:rFonts w:ascii="Times New Roman" w:hAnsi="Times New Roman"/>
          <w:sz w:val="28"/>
          <w:szCs w:val="28"/>
        </w:rPr>
        <w:t xml:space="preserve">, увеличив тем самым общую численность населения этого государства почти на 20%. Треть иммигрантов были выходцами из России, </w:t>
      </w:r>
      <w:r w:rsidRPr="00E748EB">
        <w:rPr>
          <w:rFonts w:ascii="Times New Roman" w:hAnsi="Times New Roman"/>
          <w:sz w:val="28"/>
        </w:rPr>
        <w:t>которые в основной своей массе и сейчас поддерживают стремление к сохранению связей с Россией, проявляют живой интерес к российской культуре и политическим процессам, протекающим в стране, и объективно</w:t>
      </w:r>
      <w:proofErr w:type="gramEnd"/>
      <w:r w:rsidRPr="00E748EB">
        <w:rPr>
          <w:rFonts w:ascii="Times New Roman" w:hAnsi="Times New Roman"/>
          <w:sz w:val="28"/>
        </w:rPr>
        <w:t xml:space="preserve"> являются активными участниками укрепления российско-израильского сотрудничества. </w:t>
      </w:r>
      <w:r w:rsidRPr="00E748EB">
        <w:rPr>
          <w:rFonts w:ascii="Times New Roman" w:hAnsi="Times New Roman"/>
          <w:sz w:val="28"/>
          <w:szCs w:val="28"/>
        </w:rPr>
        <w:t>Именно человеческий потенциал стал тем прочным и надежным мостом, который</w:t>
      </w:r>
      <w:r w:rsidRPr="006B6DBC">
        <w:rPr>
          <w:rFonts w:ascii="Times New Roman" w:hAnsi="Times New Roman"/>
          <w:sz w:val="28"/>
          <w:szCs w:val="28"/>
        </w:rPr>
        <w:t xml:space="preserve"> воссоединил наши страны; именно, благодаря этому потенциалу, р</w:t>
      </w:r>
      <w:r>
        <w:rPr>
          <w:rFonts w:ascii="Times New Roman" w:hAnsi="Times New Roman"/>
          <w:sz w:val="28"/>
          <w:szCs w:val="28"/>
        </w:rPr>
        <w:t xml:space="preserve">оссийско-израильские отношения </w:t>
      </w:r>
      <w:r w:rsidRPr="006B6DBC">
        <w:rPr>
          <w:rFonts w:ascii="Times New Roman" w:hAnsi="Times New Roman"/>
          <w:sz w:val="28"/>
          <w:szCs w:val="28"/>
        </w:rPr>
        <w:t>можно сказать достаточно динамично сейчас развиваются во всех сферах.</w:t>
      </w:r>
    </w:p>
    <w:p w:rsidR="00D807B5" w:rsidRDefault="00D807B5" w:rsidP="00D807B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Примечательно, что двустороннее сотрудничество</w:t>
      </w:r>
      <w:r w:rsidRPr="00124763">
        <w:rPr>
          <w:rFonts w:ascii="Times New Roman" w:hAnsi="Times New Roman"/>
          <w:sz w:val="28"/>
          <w:szCs w:val="28"/>
        </w:rPr>
        <w:t xml:space="preserve"> в области науки, культуры и образования</w:t>
      </w:r>
      <w:r>
        <w:rPr>
          <w:rFonts w:ascii="Times New Roman" w:hAnsi="Times New Roman"/>
          <w:sz w:val="28"/>
          <w:szCs w:val="28"/>
        </w:rPr>
        <w:t xml:space="preserve"> стало</w:t>
      </w:r>
      <w:r w:rsidRPr="00124763">
        <w:rPr>
          <w:rFonts w:ascii="Times New Roman" w:hAnsi="Times New Roman"/>
          <w:sz w:val="28"/>
          <w:szCs w:val="28"/>
        </w:rPr>
        <w:t xml:space="preserve"> активно развиваться даже раньше, чем официально были восстановлены дипломатические отношения в октябре 19</w:t>
      </w:r>
      <w:r>
        <w:rPr>
          <w:rFonts w:ascii="Times New Roman" w:hAnsi="Times New Roman"/>
          <w:sz w:val="28"/>
          <w:szCs w:val="28"/>
        </w:rPr>
        <w:t>91 года. Так</w:t>
      </w:r>
      <w:r w:rsidRPr="00124763">
        <w:rPr>
          <w:rFonts w:ascii="Times New Roman" w:hAnsi="Times New Roman"/>
          <w:sz w:val="28"/>
          <w:szCs w:val="28"/>
        </w:rPr>
        <w:t xml:space="preserve">, соглашение о сотрудничестве между РАН (в то время Академией наук СССР) и министерством науки Израиля было подписано в мае </w:t>
      </w:r>
      <w:smartTag w:uri="urn:schemas-microsoft-com:office:smarttags" w:element="metricconverter">
        <w:smartTagPr>
          <w:attr w:name="ProductID" w:val="1990 г"/>
        </w:smartTagPr>
        <w:r w:rsidRPr="00124763">
          <w:rPr>
            <w:rFonts w:ascii="Times New Roman" w:hAnsi="Times New Roman"/>
            <w:sz w:val="28"/>
            <w:szCs w:val="28"/>
          </w:rPr>
          <w:t>1990 г</w:t>
        </w:r>
      </w:smartTag>
      <w:r w:rsidRPr="00124763">
        <w:rPr>
          <w:rFonts w:ascii="Times New Roman" w:hAnsi="Times New Roman"/>
          <w:sz w:val="28"/>
          <w:szCs w:val="28"/>
        </w:rPr>
        <w:t>., а ведущие университеты и некоторые научно-исследовательские институты наших стран начали активно сотрудничать еще ран</w:t>
      </w:r>
      <w:r>
        <w:rPr>
          <w:rFonts w:ascii="Times New Roman" w:hAnsi="Times New Roman"/>
          <w:sz w:val="28"/>
          <w:szCs w:val="28"/>
        </w:rPr>
        <w:t>ьше. Вспоминаю, что, б</w:t>
      </w:r>
      <w:r w:rsidRPr="00124763">
        <w:rPr>
          <w:rFonts w:ascii="Times New Roman" w:hAnsi="Times New Roman"/>
          <w:sz w:val="28"/>
          <w:szCs w:val="28"/>
        </w:rPr>
        <w:t>удучи в конце 1980-х годов преподавателем Инсти</w:t>
      </w:r>
      <w:r>
        <w:rPr>
          <w:rFonts w:ascii="Times New Roman" w:hAnsi="Times New Roman"/>
          <w:sz w:val="28"/>
          <w:szCs w:val="28"/>
        </w:rPr>
        <w:t>тута стран Азии и Африки при Московском государственном Университете</w:t>
      </w:r>
      <w:r w:rsidRPr="00124763">
        <w:rPr>
          <w:rFonts w:ascii="Times New Roman" w:hAnsi="Times New Roman"/>
          <w:sz w:val="28"/>
          <w:szCs w:val="28"/>
        </w:rPr>
        <w:t xml:space="preserve">, мне довелось участвовать в переговорах, по итогам которых было подписано соглашение о преподавательском и </w:t>
      </w:r>
      <w:r>
        <w:rPr>
          <w:rFonts w:ascii="Times New Roman" w:hAnsi="Times New Roman"/>
          <w:sz w:val="28"/>
          <w:szCs w:val="28"/>
        </w:rPr>
        <w:t xml:space="preserve">студенческом обмене между МГУ и </w:t>
      </w:r>
      <w:r w:rsidRPr="00124763">
        <w:rPr>
          <w:rFonts w:ascii="Times New Roman" w:hAnsi="Times New Roman"/>
          <w:sz w:val="28"/>
          <w:szCs w:val="28"/>
        </w:rPr>
        <w:t xml:space="preserve"> Центром по изучению стран Восточной Европы и России</w:t>
      </w:r>
      <w:r>
        <w:rPr>
          <w:rFonts w:ascii="Times New Roman" w:hAnsi="Times New Roman"/>
          <w:sz w:val="28"/>
          <w:szCs w:val="28"/>
        </w:rPr>
        <w:t xml:space="preserve"> им. </w:t>
      </w:r>
      <w:proofErr w:type="spellStart"/>
      <w:r>
        <w:rPr>
          <w:rFonts w:ascii="Times New Roman" w:hAnsi="Times New Roman"/>
          <w:sz w:val="28"/>
          <w:szCs w:val="28"/>
        </w:rPr>
        <w:t>Каммингса</w:t>
      </w:r>
      <w:proofErr w:type="spellEnd"/>
      <w:r w:rsidRPr="00124763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124763">
        <w:rPr>
          <w:rFonts w:ascii="Times New Roman" w:hAnsi="Times New Roman"/>
          <w:sz w:val="28"/>
          <w:szCs w:val="28"/>
        </w:rPr>
        <w:t>Тель-Авивском</w:t>
      </w:r>
      <w:proofErr w:type="spellEnd"/>
      <w:r w:rsidRPr="00124763">
        <w:rPr>
          <w:rFonts w:ascii="Times New Roman" w:hAnsi="Times New Roman"/>
          <w:sz w:val="28"/>
          <w:szCs w:val="28"/>
        </w:rPr>
        <w:t xml:space="preserve"> Университете.</w:t>
      </w:r>
    </w:p>
    <w:p w:rsidR="00D807B5" w:rsidRDefault="00D807B5" w:rsidP="00D807B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124763">
        <w:rPr>
          <w:rFonts w:ascii="Times New Roman" w:hAnsi="Times New Roman"/>
          <w:sz w:val="28"/>
          <w:szCs w:val="28"/>
        </w:rPr>
        <w:t xml:space="preserve">Находясь в Израиле еще до того, как на ул. </w:t>
      </w:r>
      <w:proofErr w:type="spellStart"/>
      <w:r w:rsidRPr="00124763">
        <w:rPr>
          <w:rFonts w:ascii="Times New Roman" w:hAnsi="Times New Roman"/>
          <w:sz w:val="28"/>
          <w:szCs w:val="28"/>
        </w:rPr>
        <w:t>А-Яркон</w:t>
      </w:r>
      <w:proofErr w:type="spellEnd"/>
      <w:r w:rsidRPr="00124763">
        <w:rPr>
          <w:rFonts w:ascii="Times New Roman" w:hAnsi="Times New Roman"/>
          <w:sz w:val="28"/>
          <w:szCs w:val="28"/>
        </w:rPr>
        <w:t xml:space="preserve"> 120 в Тель-Авиве было открыто здание российского посольства, я поразился тому, что многие </w:t>
      </w:r>
      <w:r w:rsidRPr="00124763">
        <w:rPr>
          <w:rFonts w:ascii="Times New Roman" w:hAnsi="Times New Roman"/>
          <w:sz w:val="28"/>
          <w:szCs w:val="28"/>
        </w:rPr>
        <w:lastRenderedPageBreak/>
        <w:t>представители отечественной культуры, известные звезды эстрады уже проложили дорогу к своим русскоязычным зрит</w:t>
      </w:r>
      <w:r>
        <w:rPr>
          <w:rFonts w:ascii="Times New Roman" w:hAnsi="Times New Roman"/>
          <w:sz w:val="28"/>
          <w:szCs w:val="28"/>
        </w:rPr>
        <w:t xml:space="preserve">елям и почитателям в Израиле. </w:t>
      </w:r>
    </w:p>
    <w:p w:rsidR="00D807B5" w:rsidRDefault="00D807B5" w:rsidP="00D807B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124763">
        <w:rPr>
          <w:rFonts w:ascii="Times New Roman" w:hAnsi="Times New Roman"/>
          <w:sz w:val="28"/>
          <w:szCs w:val="28"/>
        </w:rPr>
        <w:t>Отметим также, что в период с 1967 по 1991 гг. организации ветеранов преодолевали многие политические барьеры и препятствия, вели постоянную переписку, организовывали встречи, обменивались делегациями для совместного п</w:t>
      </w:r>
      <w:r>
        <w:rPr>
          <w:rFonts w:ascii="Times New Roman" w:hAnsi="Times New Roman"/>
          <w:sz w:val="28"/>
          <w:szCs w:val="28"/>
        </w:rPr>
        <w:t xml:space="preserve">разднования 9 мая Дня Победы. </w:t>
      </w:r>
    </w:p>
    <w:p w:rsidR="00D807B5" w:rsidRPr="00B54955" w:rsidRDefault="00D807B5" w:rsidP="00D807B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124763">
        <w:rPr>
          <w:rFonts w:ascii="Times New Roman" w:hAnsi="Times New Roman"/>
          <w:sz w:val="28"/>
          <w:szCs w:val="28"/>
        </w:rPr>
        <w:t xml:space="preserve">Отдадим должное и Русской Духовной Миссии в Иерусалиме, которая не прекращала своей работы в период разрыва отношений и, действуя в постоянном контакте с израильскими властями, продолжала работу по сохранению </w:t>
      </w:r>
      <w:r w:rsidRPr="00B54955">
        <w:rPr>
          <w:rFonts w:ascii="Times New Roman" w:hAnsi="Times New Roman"/>
          <w:sz w:val="28"/>
          <w:szCs w:val="28"/>
        </w:rPr>
        <w:t>и поддержанию русского православного наследия на Святой земле.</w:t>
      </w:r>
    </w:p>
    <w:p w:rsidR="00D807B5" w:rsidRPr="00F678EE" w:rsidRDefault="00D807B5" w:rsidP="00D807B5">
      <w:pPr>
        <w:spacing w:line="360" w:lineRule="auto"/>
        <w:ind w:firstLine="709"/>
      </w:pPr>
      <w:r w:rsidRPr="00B54955">
        <w:rPr>
          <w:rFonts w:ascii="Times New Roman" w:hAnsi="Times New Roman"/>
          <w:sz w:val="28"/>
          <w:szCs w:val="28"/>
        </w:rPr>
        <w:t xml:space="preserve">Поступательный характер российско-израильских отношений подтверждается активным </w:t>
      </w:r>
      <w:proofErr w:type="spellStart"/>
      <w:r w:rsidRPr="00B54955">
        <w:rPr>
          <w:rFonts w:ascii="Times New Roman" w:hAnsi="Times New Roman"/>
          <w:sz w:val="28"/>
          <w:szCs w:val="28"/>
        </w:rPr>
        <w:t>делегационным</w:t>
      </w:r>
      <w:proofErr w:type="spellEnd"/>
      <w:r w:rsidRPr="00B54955">
        <w:rPr>
          <w:rFonts w:ascii="Times New Roman" w:hAnsi="Times New Roman"/>
          <w:sz w:val="28"/>
          <w:szCs w:val="28"/>
        </w:rPr>
        <w:t xml:space="preserve"> обменом, в том числе и на высшем уровне. Сближение позиций двух сторон во внешнеполитической сфере ускорилось после визита президента Российской Федерации Владимира Путина в Израиль 28 апреля 2005 года. Последний раз В. Путин посетил Израиль в июле </w:t>
      </w:r>
      <w:smartTag w:uri="urn:schemas-microsoft-com:office:smarttags" w:element="metricconverter">
        <w:smartTagPr>
          <w:attr w:name="ProductID" w:val="2012 г"/>
        </w:smartTagPr>
        <w:r w:rsidRPr="00B54955">
          <w:rPr>
            <w:rFonts w:ascii="Times New Roman" w:hAnsi="Times New Roman"/>
            <w:sz w:val="28"/>
            <w:szCs w:val="28"/>
          </w:rPr>
          <w:t>2012 г</w:t>
        </w:r>
      </w:smartTag>
      <w:r w:rsidRPr="00B54955">
        <w:rPr>
          <w:rFonts w:ascii="Times New Roman" w:hAnsi="Times New Roman"/>
          <w:sz w:val="28"/>
          <w:szCs w:val="28"/>
        </w:rPr>
        <w:t xml:space="preserve">. для участия в церемонии открытия  в </w:t>
      </w:r>
      <w:proofErr w:type="spellStart"/>
      <w:r w:rsidRPr="00B54955">
        <w:rPr>
          <w:rFonts w:ascii="Times New Roman" w:hAnsi="Times New Roman"/>
          <w:sz w:val="28"/>
          <w:szCs w:val="28"/>
        </w:rPr>
        <w:t>Нетании</w:t>
      </w:r>
      <w:proofErr w:type="spellEnd"/>
      <w:r w:rsidRPr="00B54955">
        <w:rPr>
          <w:rFonts w:ascii="Times New Roman" w:hAnsi="Times New Roman"/>
          <w:sz w:val="28"/>
          <w:szCs w:val="28"/>
        </w:rPr>
        <w:t xml:space="preserve"> мемориала </w:t>
      </w:r>
      <w:r w:rsidRPr="00F678EE">
        <w:rPr>
          <w:rFonts w:ascii="Times New Roman" w:hAnsi="Times New Roman"/>
          <w:sz w:val="28"/>
          <w:szCs w:val="28"/>
        </w:rPr>
        <w:t xml:space="preserve">бойцам Красной армии. Премьер-министр Израиля Биньямин </w:t>
      </w:r>
      <w:proofErr w:type="spellStart"/>
      <w:r w:rsidRPr="00F678EE">
        <w:rPr>
          <w:rFonts w:ascii="Times New Roman" w:hAnsi="Times New Roman"/>
          <w:sz w:val="28"/>
          <w:szCs w:val="28"/>
        </w:rPr>
        <w:t>Нетаниягу</w:t>
      </w:r>
      <w:proofErr w:type="spellEnd"/>
      <w:r w:rsidRPr="00F678EE">
        <w:rPr>
          <w:rFonts w:ascii="Times New Roman" w:hAnsi="Times New Roman"/>
          <w:sz w:val="28"/>
          <w:szCs w:val="28"/>
        </w:rPr>
        <w:t xml:space="preserve"> неоднократно посещал Москву, демонстрируя тем самым интенсивный характер российско-израильских отношений, которые, по определению обеих сторон носят «особенный» характер. Обоюдные визиты министров, парламентариев, общественных деятелей наших стран стали обычным явлением.</w:t>
      </w:r>
      <w:r w:rsidRPr="0051510A">
        <w:t xml:space="preserve"> </w:t>
      </w:r>
    </w:p>
    <w:p w:rsidR="00D807B5" w:rsidRPr="00F678EE" w:rsidRDefault="00D807B5" w:rsidP="00D807B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54955">
        <w:rPr>
          <w:rFonts w:ascii="Times New Roman" w:hAnsi="Times New Roman"/>
          <w:sz w:val="28"/>
          <w:szCs w:val="28"/>
        </w:rPr>
        <w:t>Результатом дип</w:t>
      </w:r>
      <w:r>
        <w:rPr>
          <w:rFonts w:ascii="Times New Roman" w:hAnsi="Times New Roman"/>
          <w:sz w:val="28"/>
          <w:szCs w:val="28"/>
        </w:rPr>
        <w:t>ломатических усилий России и Израиля стало подписание нескольких десятков</w:t>
      </w:r>
      <w:r w:rsidRPr="00B54955">
        <w:rPr>
          <w:rFonts w:ascii="Times New Roman" w:hAnsi="Times New Roman"/>
          <w:sz w:val="28"/>
          <w:szCs w:val="28"/>
        </w:rPr>
        <w:t xml:space="preserve"> межправительственных соглашений, охватывающих все о</w:t>
      </w:r>
      <w:r>
        <w:rPr>
          <w:rFonts w:ascii="Times New Roman" w:hAnsi="Times New Roman"/>
          <w:sz w:val="28"/>
          <w:szCs w:val="28"/>
        </w:rPr>
        <w:t xml:space="preserve">бласти взаимного сотрудничества, в том числе </w:t>
      </w:r>
      <w:r w:rsidRPr="00F678EE">
        <w:rPr>
          <w:rFonts w:ascii="Times New Roman" w:hAnsi="Times New Roman"/>
          <w:sz w:val="28"/>
          <w:szCs w:val="28"/>
        </w:rPr>
        <w:t>политической, экономической, военной, научно-образовательной и культурной сферах.</w:t>
      </w:r>
    </w:p>
    <w:p w:rsidR="00D807B5" w:rsidRPr="00B6322C" w:rsidRDefault="00D807B5" w:rsidP="00D807B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6322C">
        <w:rPr>
          <w:rFonts w:ascii="Times New Roman" w:hAnsi="Times New Roman"/>
          <w:sz w:val="28"/>
          <w:szCs w:val="28"/>
        </w:rPr>
        <w:lastRenderedPageBreak/>
        <w:t xml:space="preserve">В июне </w:t>
      </w:r>
      <w:smartTag w:uri="urn:schemas-microsoft-com:office:smarttags" w:element="metricconverter">
        <w:smartTagPr>
          <w:attr w:name="ProductID" w:val="1995 г"/>
        </w:smartTagPr>
        <w:r w:rsidRPr="00B6322C">
          <w:rPr>
            <w:rFonts w:ascii="Times New Roman" w:hAnsi="Times New Roman"/>
            <w:sz w:val="28"/>
            <w:szCs w:val="28"/>
          </w:rPr>
          <w:t>1995 г</w:t>
        </w:r>
      </w:smartTag>
      <w:r w:rsidRPr="00B6322C">
        <w:rPr>
          <w:rFonts w:ascii="Times New Roman" w:hAnsi="Times New Roman"/>
          <w:sz w:val="28"/>
          <w:szCs w:val="28"/>
        </w:rPr>
        <w:t>. в Москве состоял</w:t>
      </w:r>
      <w:r>
        <w:rPr>
          <w:rFonts w:ascii="Times New Roman" w:hAnsi="Times New Roman"/>
          <w:sz w:val="28"/>
          <w:szCs w:val="28"/>
        </w:rPr>
        <w:t>ось первое заседание Смешанной российско-и</w:t>
      </w:r>
      <w:r w:rsidRPr="00B6322C">
        <w:rPr>
          <w:rFonts w:ascii="Times New Roman" w:hAnsi="Times New Roman"/>
          <w:sz w:val="28"/>
          <w:szCs w:val="28"/>
        </w:rPr>
        <w:t xml:space="preserve">зраильской Комиссии по торгово-экономическому сотрудничеству. С тех пор заседания Комиссии поочередно проводятся на постоянной основе попеременно в России и Израиле. За последние пять лет объем товарооборота вырос втрое, превысив 3,6 млрд долл. Продолжается сотрудничество в области освоения космоса. С помощью российских ракет-носителей на орбиту были выведены израильские спутники: в июне </w:t>
      </w:r>
      <w:smartTag w:uri="urn:schemas-microsoft-com:office:smarttags" w:element="metricconverter">
        <w:smartTagPr>
          <w:attr w:name="ProductID" w:val="1998 г"/>
        </w:smartTagPr>
        <w:r w:rsidRPr="00B6322C">
          <w:rPr>
            <w:rFonts w:ascii="Times New Roman" w:hAnsi="Times New Roman"/>
            <w:sz w:val="28"/>
            <w:szCs w:val="28"/>
          </w:rPr>
          <w:t>1998 г</w:t>
        </w:r>
      </w:smartTag>
      <w:r w:rsidRPr="00B6322C">
        <w:rPr>
          <w:rFonts w:ascii="Times New Roman" w:hAnsi="Times New Roman"/>
          <w:sz w:val="28"/>
          <w:szCs w:val="28"/>
        </w:rPr>
        <w:t xml:space="preserve">. – "ТехСат-2", в декабре </w:t>
      </w:r>
      <w:smartTag w:uri="urn:schemas-microsoft-com:office:smarttags" w:element="metricconverter">
        <w:smartTagPr>
          <w:attr w:name="ProductID" w:val="2000 г"/>
        </w:smartTagPr>
        <w:r w:rsidRPr="00B6322C">
          <w:rPr>
            <w:rFonts w:ascii="Times New Roman" w:hAnsi="Times New Roman"/>
            <w:sz w:val="28"/>
            <w:szCs w:val="28"/>
          </w:rPr>
          <w:t>2000 г</w:t>
        </w:r>
      </w:smartTag>
      <w:r w:rsidRPr="00B6322C">
        <w:rPr>
          <w:rFonts w:ascii="Times New Roman" w:hAnsi="Times New Roman"/>
          <w:sz w:val="28"/>
          <w:szCs w:val="28"/>
        </w:rPr>
        <w:t xml:space="preserve">. – "Эрос-А1", в декабре </w:t>
      </w:r>
      <w:smartTag w:uri="urn:schemas-microsoft-com:office:smarttags" w:element="metricconverter">
        <w:smartTagPr>
          <w:attr w:name="ProductID" w:val="2003 г"/>
        </w:smartTagPr>
        <w:r w:rsidRPr="00B6322C">
          <w:rPr>
            <w:rFonts w:ascii="Times New Roman" w:hAnsi="Times New Roman"/>
            <w:sz w:val="28"/>
            <w:szCs w:val="28"/>
          </w:rPr>
          <w:t>2003 г</w:t>
        </w:r>
      </w:smartTag>
      <w:r w:rsidRPr="00B6322C">
        <w:rPr>
          <w:rFonts w:ascii="Times New Roman" w:hAnsi="Times New Roman"/>
          <w:sz w:val="28"/>
          <w:szCs w:val="28"/>
        </w:rPr>
        <w:t xml:space="preserve">. – "Амос-2", в декабре </w:t>
      </w:r>
      <w:smartTag w:uri="urn:schemas-microsoft-com:office:smarttags" w:element="metricconverter">
        <w:smartTagPr>
          <w:attr w:name="ProductID" w:val="2004 г"/>
        </w:smartTagPr>
        <w:r w:rsidRPr="00B6322C">
          <w:rPr>
            <w:rFonts w:ascii="Times New Roman" w:hAnsi="Times New Roman"/>
            <w:sz w:val="28"/>
            <w:szCs w:val="28"/>
          </w:rPr>
          <w:t>2004 г</w:t>
        </w:r>
      </w:smartTag>
      <w:r w:rsidRPr="00B6322C">
        <w:rPr>
          <w:rFonts w:ascii="Times New Roman" w:hAnsi="Times New Roman"/>
          <w:sz w:val="28"/>
          <w:szCs w:val="28"/>
        </w:rPr>
        <w:t>. – "</w:t>
      </w:r>
      <w:proofErr w:type="spellStart"/>
      <w:r w:rsidRPr="00B6322C">
        <w:rPr>
          <w:rFonts w:ascii="Times New Roman" w:hAnsi="Times New Roman"/>
          <w:sz w:val="28"/>
          <w:szCs w:val="28"/>
        </w:rPr>
        <w:t>Эрос-Б</w:t>
      </w:r>
      <w:proofErr w:type="spellEnd"/>
      <w:r w:rsidRPr="00B6322C">
        <w:rPr>
          <w:rFonts w:ascii="Times New Roman" w:hAnsi="Times New Roman"/>
          <w:sz w:val="28"/>
          <w:szCs w:val="28"/>
        </w:rPr>
        <w:t xml:space="preserve">", в апреле </w:t>
      </w:r>
      <w:smartTag w:uri="urn:schemas-microsoft-com:office:smarttags" w:element="metricconverter">
        <w:smartTagPr>
          <w:attr w:name="ProductID" w:val="2006 г"/>
        </w:smartTagPr>
        <w:r w:rsidRPr="00B6322C">
          <w:rPr>
            <w:rFonts w:ascii="Times New Roman" w:hAnsi="Times New Roman"/>
            <w:sz w:val="28"/>
            <w:szCs w:val="28"/>
          </w:rPr>
          <w:t>2006 г</w:t>
        </w:r>
      </w:smartTag>
      <w:r w:rsidRPr="00B6322C">
        <w:rPr>
          <w:rFonts w:ascii="Times New Roman" w:hAnsi="Times New Roman"/>
          <w:sz w:val="28"/>
          <w:szCs w:val="28"/>
        </w:rPr>
        <w:t>. – "Эрос-Б1". Активно развиваются контакты между силовыми ведомствами в целях координации действий по борьбе с международным терроризмом.</w:t>
      </w:r>
    </w:p>
    <w:p w:rsidR="00D807B5" w:rsidRPr="003118A4" w:rsidRDefault="00EE5DE5" w:rsidP="00D807B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Сейчас налажены прочные </w:t>
      </w:r>
      <w:r w:rsidR="00D807B5" w:rsidRPr="003118A4">
        <w:rPr>
          <w:rFonts w:ascii="Times New Roman" w:hAnsi="Times New Roman"/>
          <w:sz w:val="28"/>
          <w:szCs w:val="28"/>
        </w:rPr>
        <w:t>межпарламентские связи: в Госдуме парламентскую группу «Россия-Израиль» возглавляет депутат Н.Н.Гончар; ассоциацией дружбы «</w:t>
      </w:r>
      <w:proofErr w:type="spellStart"/>
      <w:r w:rsidR="00D807B5" w:rsidRPr="003118A4">
        <w:rPr>
          <w:rFonts w:ascii="Times New Roman" w:hAnsi="Times New Roman"/>
          <w:sz w:val="28"/>
          <w:szCs w:val="28"/>
        </w:rPr>
        <w:t>Изариль-Россия</w:t>
      </w:r>
      <w:proofErr w:type="spellEnd"/>
      <w:r w:rsidR="00D807B5" w:rsidRPr="003118A4">
        <w:rPr>
          <w:rFonts w:ascii="Times New Roman" w:hAnsi="Times New Roman"/>
          <w:sz w:val="28"/>
          <w:szCs w:val="28"/>
        </w:rPr>
        <w:t>» в Кнессете руководит З.</w:t>
      </w:r>
      <w:r w:rsidR="00D807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07B5" w:rsidRPr="003118A4">
        <w:rPr>
          <w:rFonts w:ascii="Times New Roman" w:hAnsi="Times New Roman"/>
          <w:sz w:val="28"/>
          <w:szCs w:val="28"/>
        </w:rPr>
        <w:t>Элькин</w:t>
      </w:r>
      <w:proofErr w:type="spellEnd"/>
      <w:r w:rsidR="00D807B5" w:rsidRPr="003118A4">
        <w:rPr>
          <w:rFonts w:ascii="Times New Roman" w:hAnsi="Times New Roman"/>
          <w:sz w:val="28"/>
          <w:szCs w:val="28"/>
        </w:rPr>
        <w:t xml:space="preserve">. В последние годы значительно укрепились партнерские связи израильских городов с Россией и властями российских городов и регионов. Этому способствовало подписание в Иерусалиме в </w:t>
      </w:r>
      <w:smartTag w:uri="urn:schemas-microsoft-com:office:smarttags" w:element="metricconverter">
        <w:smartTagPr>
          <w:attr w:name="ProductID" w:val="2003 г"/>
        </w:smartTagPr>
        <w:r w:rsidR="00D807B5" w:rsidRPr="003118A4">
          <w:rPr>
            <w:rFonts w:ascii="Times New Roman" w:hAnsi="Times New Roman"/>
            <w:sz w:val="28"/>
            <w:szCs w:val="28"/>
          </w:rPr>
          <w:t>2003 г</w:t>
        </w:r>
      </w:smartTag>
      <w:r w:rsidR="00D807B5" w:rsidRPr="003118A4">
        <w:rPr>
          <w:rFonts w:ascii="Times New Roman" w:hAnsi="Times New Roman"/>
          <w:sz w:val="28"/>
          <w:szCs w:val="28"/>
        </w:rPr>
        <w:t xml:space="preserve">. Соглашения о сотрудничестве между конгрессом муниципальных образований Российской Федерации и Центром местной власти Израиля. Тель-Авив и Москва являются городами-побратимами. Насыщеннее и разнообразнее за последнее десятилетие стали культурные, общественные, молодежные, научно-технические контакты, спортивные связи. В </w:t>
      </w:r>
      <w:smartTag w:uri="urn:schemas-microsoft-com:office:smarttags" w:element="metricconverter">
        <w:smartTagPr>
          <w:attr w:name="ProductID" w:val="2007 г"/>
        </w:smartTagPr>
        <w:r w:rsidR="00D807B5" w:rsidRPr="003118A4">
          <w:rPr>
            <w:rFonts w:ascii="Times New Roman" w:hAnsi="Times New Roman"/>
            <w:sz w:val="28"/>
            <w:szCs w:val="28"/>
          </w:rPr>
          <w:t>2007 г</w:t>
        </w:r>
      </w:smartTag>
      <w:r w:rsidR="00D807B5" w:rsidRPr="003118A4">
        <w:rPr>
          <w:rFonts w:ascii="Times New Roman" w:hAnsi="Times New Roman"/>
          <w:sz w:val="28"/>
          <w:szCs w:val="28"/>
        </w:rPr>
        <w:t>. в Тель-Авиве открылся российский культурный центр.</w:t>
      </w:r>
    </w:p>
    <w:p w:rsidR="00D807B5" w:rsidRPr="00C94217" w:rsidRDefault="00D807B5" w:rsidP="00D807B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6322C">
        <w:rPr>
          <w:rFonts w:ascii="Times New Roman" w:hAnsi="Times New Roman"/>
          <w:sz w:val="28"/>
          <w:szCs w:val="28"/>
        </w:rPr>
        <w:t xml:space="preserve">Трудно переоценить значение для развития культурных контактов между нашими странами соглашения об отмене визового режима между Россией и Израилем, подписанного в марте </w:t>
      </w:r>
      <w:smartTag w:uri="urn:schemas-microsoft-com:office:smarttags" w:element="metricconverter">
        <w:smartTagPr>
          <w:attr w:name="ProductID" w:val="2008 г"/>
        </w:smartTagPr>
        <w:r w:rsidRPr="00B6322C">
          <w:rPr>
            <w:rFonts w:ascii="Times New Roman" w:hAnsi="Times New Roman"/>
            <w:sz w:val="28"/>
            <w:szCs w:val="28"/>
          </w:rPr>
          <w:t>2008 г</w:t>
        </w:r>
      </w:smartTag>
      <w:r w:rsidRPr="00B6322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 тех пор поток туристов из России в Израиль увеличился на 300%. Ежегодно более полумиллиона россиян (второе </w:t>
      </w:r>
      <w:r w:rsidRPr="00C94217">
        <w:rPr>
          <w:rFonts w:ascii="Times New Roman" w:hAnsi="Times New Roman"/>
          <w:sz w:val="28"/>
          <w:szCs w:val="28"/>
        </w:rPr>
        <w:t>место после США) посещают израильские города и курорты.</w:t>
      </w:r>
    </w:p>
    <w:p w:rsidR="00D807B5" w:rsidRPr="00C94217" w:rsidRDefault="00D807B5" w:rsidP="00D807B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217">
        <w:rPr>
          <w:rFonts w:ascii="Times New Roman" w:hAnsi="Times New Roman"/>
          <w:sz w:val="28"/>
          <w:szCs w:val="28"/>
        </w:rPr>
        <w:t xml:space="preserve">Несмотря на то, что Израиль является давним и основным стратегическим союзником Вашингтона, будучи самостоятельным </w:t>
      </w:r>
      <w:r w:rsidRPr="00C94217">
        <w:rPr>
          <w:rFonts w:ascii="Times New Roman" w:hAnsi="Times New Roman"/>
          <w:sz w:val="28"/>
          <w:szCs w:val="28"/>
        </w:rPr>
        <w:lastRenderedPageBreak/>
        <w:t>государством, он принял решение о неприсоединении к санкциям, которые ввели в отношении России Европейский союз и США.</w:t>
      </w:r>
    </w:p>
    <w:p w:rsidR="00D807B5" w:rsidRDefault="00D807B5" w:rsidP="00D807B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07E3D">
        <w:rPr>
          <w:rFonts w:ascii="Times New Roman" w:hAnsi="Times New Roman"/>
          <w:sz w:val="28"/>
          <w:szCs w:val="28"/>
        </w:rPr>
        <w:t>Конечно, есть между нашими странами спорные вопросы, есть расхождения в позициях, например, по такой мног</w:t>
      </w:r>
      <w:r>
        <w:rPr>
          <w:rFonts w:ascii="Times New Roman" w:hAnsi="Times New Roman"/>
          <w:sz w:val="28"/>
          <w:szCs w:val="28"/>
        </w:rPr>
        <w:t>оплановой теме, каковой относится</w:t>
      </w:r>
      <w:r w:rsidRPr="00907E3D">
        <w:rPr>
          <w:rFonts w:ascii="Times New Roman" w:hAnsi="Times New Roman"/>
          <w:sz w:val="28"/>
          <w:szCs w:val="28"/>
        </w:rPr>
        <w:t xml:space="preserve"> ближневосточное урегулирование. Являясь наряду с США, Евросоюзом и  ООН </w:t>
      </w:r>
      <w:proofErr w:type="spellStart"/>
      <w:r w:rsidRPr="00907E3D">
        <w:rPr>
          <w:rFonts w:ascii="Times New Roman" w:hAnsi="Times New Roman"/>
          <w:sz w:val="28"/>
          <w:szCs w:val="28"/>
        </w:rPr>
        <w:t>коспонсором</w:t>
      </w:r>
      <w:proofErr w:type="spellEnd"/>
      <w:r w:rsidRPr="00907E3D">
        <w:rPr>
          <w:rFonts w:ascii="Times New Roman" w:hAnsi="Times New Roman"/>
          <w:sz w:val="28"/>
          <w:szCs w:val="28"/>
        </w:rPr>
        <w:t xml:space="preserve"> ближневосточного урегулирования, Россия выступает за решение </w:t>
      </w:r>
      <w:proofErr w:type="spellStart"/>
      <w:r w:rsidRPr="00907E3D">
        <w:rPr>
          <w:rFonts w:ascii="Times New Roman" w:hAnsi="Times New Roman"/>
          <w:sz w:val="28"/>
          <w:szCs w:val="28"/>
        </w:rPr>
        <w:t>палестино-израильского</w:t>
      </w:r>
      <w:proofErr w:type="spellEnd"/>
      <w:r w:rsidRPr="00907E3D">
        <w:rPr>
          <w:rFonts w:ascii="Times New Roman" w:hAnsi="Times New Roman"/>
          <w:sz w:val="28"/>
          <w:szCs w:val="28"/>
        </w:rPr>
        <w:t xml:space="preserve"> конфликта на основе формулы «два государства для двух народов», тогда как израильский подход не предполагает предоставления полностью независимой и самостоятельной государственности палестинцам. Критически Россия относится к израильской политике расширения поселений на Западном берегу.</w:t>
      </w:r>
    </w:p>
    <w:p w:rsidR="00D807B5" w:rsidRPr="00F31395" w:rsidRDefault="00D807B5" w:rsidP="00D807B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07E3D">
        <w:rPr>
          <w:rFonts w:ascii="Times New Roman" w:hAnsi="Times New Roman"/>
          <w:sz w:val="28"/>
          <w:szCs w:val="28"/>
        </w:rPr>
        <w:t xml:space="preserve"> Проявляя расположенность к Израилю, Россия не пренебрегает своими интересами в отношении Ирана, Ирака, Сирии и других стран региона. Отношения с Ираном выражаются, в частности, оказанием помощи в овладении </w:t>
      </w:r>
      <w:r>
        <w:rPr>
          <w:rFonts w:ascii="Times New Roman" w:hAnsi="Times New Roman"/>
          <w:sz w:val="28"/>
          <w:szCs w:val="28"/>
        </w:rPr>
        <w:t xml:space="preserve">мирными </w:t>
      </w:r>
      <w:r w:rsidRPr="00907E3D">
        <w:rPr>
          <w:rFonts w:ascii="Times New Roman" w:hAnsi="Times New Roman"/>
          <w:sz w:val="28"/>
          <w:szCs w:val="28"/>
        </w:rPr>
        <w:t>ядерными техн</w:t>
      </w:r>
      <w:r>
        <w:rPr>
          <w:rFonts w:ascii="Times New Roman" w:hAnsi="Times New Roman"/>
          <w:sz w:val="28"/>
          <w:szCs w:val="28"/>
        </w:rPr>
        <w:t>ологиями</w:t>
      </w:r>
      <w:r w:rsidRPr="00907E3D">
        <w:rPr>
          <w:rFonts w:ascii="Times New Roman" w:hAnsi="Times New Roman"/>
          <w:sz w:val="28"/>
          <w:szCs w:val="28"/>
        </w:rPr>
        <w:t xml:space="preserve">, что негативно воспринимается в Израиле и США. Израиль выступает против поставок российского вооружения конфликтующим с Израилем государствам, а также против контактов России с ХАМАС и некоторыми др. палестинскими организациями, которые квалифицируются Израилем как «враждебные образования». </w:t>
      </w:r>
      <w:r w:rsidRPr="00F31395">
        <w:rPr>
          <w:rFonts w:ascii="Times New Roman" w:hAnsi="Times New Roman"/>
          <w:sz w:val="28"/>
          <w:szCs w:val="28"/>
        </w:rPr>
        <w:t xml:space="preserve">Тем не менее, </w:t>
      </w:r>
      <w:r>
        <w:rPr>
          <w:rFonts w:ascii="Times New Roman" w:hAnsi="Times New Roman"/>
          <w:sz w:val="28"/>
          <w:szCs w:val="28"/>
        </w:rPr>
        <w:t xml:space="preserve">обе стороны исходят из того, что </w:t>
      </w:r>
      <w:r w:rsidRPr="00F31395">
        <w:rPr>
          <w:rFonts w:ascii="Times New Roman" w:hAnsi="Times New Roman"/>
          <w:sz w:val="28"/>
          <w:szCs w:val="28"/>
        </w:rPr>
        <w:t>каждая страна имее</w:t>
      </w:r>
      <w:r>
        <w:rPr>
          <w:rFonts w:ascii="Times New Roman" w:hAnsi="Times New Roman"/>
          <w:sz w:val="28"/>
          <w:szCs w:val="28"/>
        </w:rPr>
        <w:t>т право принимать любое решение, н</w:t>
      </w:r>
      <w:r w:rsidRPr="00F31395">
        <w:rPr>
          <w:rFonts w:ascii="Times New Roman" w:hAnsi="Times New Roman"/>
          <w:sz w:val="28"/>
          <w:szCs w:val="28"/>
        </w:rPr>
        <w:t>а сегодняшний день диалог на эту тему продолжается.</w:t>
      </w:r>
    </w:p>
    <w:p w:rsidR="00D807B5" w:rsidRPr="00B07A9C" w:rsidRDefault="00D807B5" w:rsidP="00D807B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94217">
        <w:rPr>
          <w:rFonts w:ascii="Times New Roman" w:hAnsi="Times New Roman"/>
          <w:sz w:val="28"/>
          <w:szCs w:val="28"/>
        </w:rPr>
        <w:t>Очевидно, что в последнее время российская ближневосточная политика, считаясь с новы</w:t>
      </w:r>
      <w:r>
        <w:rPr>
          <w:rFonts w:ascii="Times New Roman" w:hAnsi="Times New Roman"/>
          <w:sz w:val="28"/>
          <w:szCs w:val="28"/>
        </w:rPr>
        <w:t xml:space="preserve">ми реалиями, стала более </w:t>
      </w:r>
      <w:r w:rsidRPr="00C94217">
        <w:rPr>
          <w:rFonts w:ascii="Times New Roman" w:hAnsi="Times New Roman"/>
          <w:sz w:val="28"/>
          <w:szCs w:val="28"/>
        </w:rPr>
        <w:t>взвешенной и</w:t>
      </w:r>
      <w:r>
        <w:rPr>
          <w:rFonts w:ascii="Times New Roman" w:hAnsi="Times New Roman"/>
          <w:sz w:val="28"/>
          <w:szCs w:val="28"/>
        </w:rPr>
        <w:t xml:space="preserve"> прагматичной</w:t>
      </w:r>
      <w:r w:rsidRPr="00C9421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Понимание этой позиции было продемонстрировано готовностью участия израильской стороны в совместной </w:t>
      </w:r>
      <w:r w:rsidRPr="00B74987">
        <w:rPr>
          <w:rFonts w:ascii="Times New Roman" w:hAnsi="Times New Roman"/>
          <w:sz w:val="28"/>
          <w:szCs w:val="28"/>
        </w:rPr>
        <w:t xml:space="preserve">координационной комиссии, в рамках деятельности которой Россия обязалась предупреждать ВВС Израиля о предстоящих </w:t>
      </w:r>
      <w:proofErr w:type="spellStart"/>
      <w:r w:rsidRPr="00B74987">
        <w:rPr>
          <w:rFonts w:ascii="Times New Roman" w:hAnsi="Times New Roman"/>
          <w:sz w:val="28"/>
          <w:szCs w:val="28"/>
        </w:rPr>
        <w:t>авианалетах</w:t>
      </w:r>
      <w:proofErr w:type="spellEnd"/>
      <w:r w:rsidRPr="00B74987">
        <w:rPr>
          <w:rFonts w:ascii="Times New Roman" w:hAnsi="Times New Roman"/>
          <w:sz w:val="28"/>
          <w:szCs w:val="28"/>
        </w:rPr>
        <w:t xml:space="preserve"> на позиции «Исламского </w:t>
      </w:r>
      <w:r w:rsidRPr="00B07A9C">
        <w:rPr>
          <w:rFonts w:ascii="Times New Roman" w:hAnsi="Times New Roman"/>
          <w:sz w:val="28"/>
          <w:szCs w:val="28"/>
        </w:rPr>
        <w:t>государства».</w:t>
      </w:r>
      <w:proofErr w:type="gramEnd"/>
    </w:p>
    <w:p w:rsidR="00D807B5" w:rsidRPr="00B07A9C" w:rsidRDefault="00D807B5" w:rsidP="00D807B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07A9C">
        <w:rPr>
          <w:rFonts w:ascii="Times New Roman" w:hAnsi="Times New Roman"/>
          <w:sz w:val="28"/>
          <w:szCs w:val="28"/>
        </w:rPr>
        <w:lastRenderedPageBreak/>
        <w:t>В заключении отметим, что на данном этапе российско-израильские отношения имеют поступательную положительную тенденцию и, несмотря на серьезные разногласия в оценках ближневосточной политики, характеризуются возрастающим доверием друг к другу. За годы двустороннего сотрудничества сложился устойчивый механизм, позволяющий вести взаимоприемлемый политический диалог абсолютно по всем аспектам и любым вопросам, которые представляют взаимный интерес.</w:t>
      </w:r>
    </w:p>
    <w:p w:rsidR="00D807B5" w:rsidRPr="00124763" w:rsidRDefault="00D807B5" w:rsidP="00D807B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124763">
        <w:rPr>
          <w:rFonts w:ascii="Times New Roman" w:hAnsi="Times New Roman"/>
          <w:sz w:val="28"/>
          <w:szCs w:val="28"/>
        </w:rPr>
        <w:br/>
      </w:r>
    </w:p>
    <w:p w:rsidR="00D807B5" w:rsidRPr="00124763" w:rsidRDefault="00D807B5" w:rsidP="00D807B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124763">
        <w:rPr>
          <w:rFonts w:ascii="Times New Roman" w:hAnsi="Times New Roman"/>
          <w:sz w:val="28"/>
          <w:szCs w:val="28"/>
        </w:rPr>
        <w:br/>
      </w:r>
    </w:p>
    <w:p w:rsidR="00A715CC" w:rsidRDefault="00A715CC"/>
    <w:sectPr w:rsidR="00A715CC" w:rsidSect="00EA2FEF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1EC" w:rsidRDefault="00A171EC">
      <w:r>
        <w:separator/>
      </w:r>
    </w:p>
  </w:endnote>
  <w:endnote w:type="continuationSeparator" w:id="1">
    <w:p w:rsidR="00A171EC" w:rsidRDefault="00A17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1EC" w:rsidRDefault="00A171EC">
      <w:r>
        <w:separator/>
      </w:r>
    </w:p>
  </w:footnote>
  <w:footnote w:type="continuationSeparator" w:id="1">
    <w:p w:rsidR="00A171EC" w:rsidRDefault="00A171EC">
      <w:r>
        <w:continuationSeparator/>
      </w:r>
    </w:p>
  </w:footnote>
  <w:footnote w:id="2">
    <w:p w:rsidR="00D807B5" w:rsidRPr="00C146B9" w:rsidRDefault="00D807B5" w:rsidP="00D807B5">
      <w:pPr>
        <w:pStyle w:val="a6"/>
        <w:jc w:val="both"/>
        <w:rPr>
          <w:sz w:val="22"/>
          <w:szCs w:val="22"/>
        </w:rPr>
      </w:pPr>
      <w:r w:rsidRPr="00C146B9">
        <w:rPr>
          <w:rStyle w:val="a8"/>
          <w:sz w:val="22"/>
          <w:szCs w:val="22"/>
        </w:rPr>
        <w:footnoteRef/>
      </w:r>
      <w:r w:rsidRPr="00C146B9">
        <w:rPr>
          <w:sz w:val="22"/>
          <w:szCs w:val="22"/>
        </w:rPr>
        <w:t xml:space="preserve"> Судоплатов П.А. Разведка и Кремль. Записки</w:t>
      </w:r>
      <w:r w:rsidRPr="00D807B5">
        <w:rPr>
          <w:sz w:val="22"/>
          <w:szCs w:val="22"/>
        </w:rPr>
        <w:t xml:space="preserve"> </w:t>
      </w:r>
      <w:r w:rsidRPr="00C146B9">
        <w:rPr>
          <w:sz w:val="22"/>
          <w:szCs w:val="22"/>
        </w:rPr>
        <w:t>нежелательного</w:t>
      </w:r>
      <w:r w:rsidRPr="00D807B5">
        <w:rPr>
          <w:sz w:val="22"/>
          <w:szCs w:val="22"/>
        </w:rPr>
        <w:t xml:space="preserve"> </w:t>
      </w:r>
      <w:r w:rsidRPr="00C146B9">
        <w:rPr>
          <w:sz w:val="22"/>
          <w:szCs w:val="22"/>
        </w:rPr>
        <w:t>свидетеля</w:t>
      </w:r>
      <w:r w:rsidRPr="00D807B5">
        <w:rPr>
          <w:sz w:val="22"/>
          <w:szCs w:val="22"/>
        </w:rPr>
        <w:t xml:space="preserve">. </w:t>
      </w:r>
      <w:r w:rsidRPr="00C146B9">
        <w:rPr>
          <w:sz w:val="22"/>
          <w:szCs w:val="22"/>
        </w:rPr>
        <w:t>М</w:t>
      </w:r>
      <w:r w:rsidRPr="00D807B5">
        <w:rPr>
          <w:sz w:val="22"/>
          <w:szCs w:val="22"/>
        </w:rPr>
        <w:t>.,</w:t>
      </w:r>
      <w:r w:rsidRPr="00C146B9">
        <w:rPr>
          <w:sz w:val="22"/>
          <w:szCs w:val="22"/>
        </w:rPr>
        <w:t xml:space="preserve"> 1996.</w:t>
      </w:r>
      <w:r>
        <w:rPr>
          <w:sz w:val="22"/>
          <w:szCs w:val="22"/>
        </w:rPr>
        <w:t xml:space="preserve"> –С. 349.</w:t>
      </w:r>
      <w:r w:rsidRPr="00C146B9">
        <w:rPr>
          <w:sz w:val="22"/>
          <w:szCs w:val="22"/>
        </w:rPr>
        <w:t xml:space="preserve"> </w:t>
      </w:r>
    </w:p>
  </w:footnote>
  <w:footnote w:id="3">
    <w:p w:rsidR="00D807B5" w:rsidRDefault="00D807B5" w:rsidP="00D807B5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F675FE">
        <w:rPr>
          <w:rStyle w:val="a9"/>
          <w:i w:val="0"/>
        </w:rPr>
        <w:t>Организация Объединенных Наций.</w:t>
      </w:r>
      <w:r>
        <w:rPr>
          <w:rStyle w:val="a9"/>
        </w:rPr>
        <w:t xml:space="preserve"> </w:t>
      </w:r>
      <w:r w:rsidRPr="00F675FE">
        <w:rPr>
          <w:rStyle w:val="a9"/>
          <w:i w:val="0"/>
        </w:rPr>
        <w:t xml:space="preserve">Пленарные заседания Генеральной Ассамблеи: Стенографические отчеты 16 сентября — 24 ноября </w:t>
      </w:r>
      <w:smartTag w:uri="urn:schemas-microsoft-com:office:smarttags" w:element="metricconverter">
        <w:smartTagPr>
          <w:attr w:name="ProductID" w:val="1947 г"/>
        </w:smartTagPr>
        <w:r w:rsidRPr="00F675FE">
          <w:rPr>
            <w:rStyle w:val="a9"/>
            <w:i w:val="0"/>
          </w:rPr>
          <w:t>1947 г</w:t>
        </w:r>
      </w:smartTag>
      <w:r w:rsidRPr="00F675FE">
        <w:rPr>
          <w:rStyle w:val="a9"/>
          <w:i w:val="0"/>
        </w:rPr>
        <w:t>. Том II. Нью-Йорк, 1947. С. 351—352.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FEF" w:rsidRDefault="00603A5A" w:rsidP="00EA2FE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A2FE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A2FEF" w:rsidRDefault="00EA2FEF" w:rsidP="00EA2FEF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FEF" w:rsidRDefault="00603A5A" w:rsidP="00EA2FE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A2FE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85FDC">
      <w:rPr>
        <w:rStyle w:val="a4"/>
        <w:noProof/>
      </w:rPr>
      <w:t>2</w:t>
    </w:r>
    <w:r>
      <w:rPr>
        <w:rStyle w:val="a4"/>
      </w:rPr>
      <w:fldChar w:fldCharType="end"/>
    </w:r>
  </w:p>
  <w:p w:rsidR="00EA2FEF" w:rsidRDefault="00EA2FEF" w:rsidP="00EA2FEF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07B5"/>
    <w:rsid w:val="00295FA5"/>
    <w:rsid w:val="003B4C39"/>
    <w:rsid w:val="00485FDC"/>
    <w:rsid w:val="00603A5A"/>
    <w:rsid w:val="00865602"/>
    <w:rsid w:val="00A171EC"/>
    <w:rsid w:val="00A715CC"/>
    <w:rsid w:val="00D807B5"/>
    <w:rsid w:val="00EA2FEF"/>
    <w:rsid w:val="00EE5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7B5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807B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807B5"/>
  </w:style>
  <w:style w:type="character" w:styleId="a5">
    <w:name w:val="Hyperlink"/>
    <w:basedOn w:val="a0"/>
    <w:rsid w:val="00D807B5"/>
    <w:rPr>
      <w:color w:val="0000FF"/>
      <w:u w:val="single"/>
    </w:rPr>
  </w:style>
  <w:style w:type="paragraph" w:customStyle="1" w:styleId="Pa13">
    <w:name w:val="Pa13"/>
    <w:basedOn w:val="a"/>
    <w:next w:val="a"/>
    <w:rsid w:val="00D807B5"/>
    <w:pPr>
      <w:autoSpaceDE w:val="0"/>
      <w:autoSpaceDN w:val="0"/>
      <w:adjustRightInd w:val="0"/>
      <w:spacing w:line="171" w:lineRule="atLeast"/>
      <w:jc w:val="left"/>
    </w:pPr>
    <w:rPr>
      <w:rFonts w:ascii="Myriad Pro" w:hAnsi="Myriad Pro"/>
      <w:sz w:val="24"/>
      <w:szCs w:val="24"/>
      <w:lang w:eastAsia="ru-RU"/>
    </w:rPr>
  </w:style>
  <w:style w:type="character" w:customStyle="1" w:styleId="A7">
    <w:name w:val="A7"/>
    <w:rsid w:val="00D807B5"/>
    <w:rPr>
      <w:color w:val="000000"/>
      <w:sz w:val="19"/>
    </w:rPr>
  </w:style>
  <w:style w:type="character" w:customStyle="1" w:styleId="hps">
    <w:name w:val="hps"/>
    <w:basedOn w:val="a0"/>
    <w:rsid w:val="00D807B5"/>
  </w:style>
  <w:style w:type="paragraph" w:styleId="a6">
    <w:name w:val="footnote text"/>
    <w:basedOn w:val="a"/>
    <w:semiHidden/>
    <w:rsid w:val="00D807B5"/>
    <w:pPr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D807B5"/>
    <w:rPr>
      <w:vertAlign w:val="superscript"/>
    </w:rPr>
  </w:style>
  <w:style w:type="character" w:styleId="a9">
    <w:name w:val="Emphasis"/>
    <w:basedOn w:val="a0"/>
    <w:qFormat/>
    <w:rsid w:val="00D807B5"/>
    <w:rPr>
      <w:i/>
      <w:iCs/>
    </w:rPr>
  </w:style>
  <w:style w:type="character" w:styleId="aa">
    <w:name w:val="Strong"/>
    <w:basedOn w:val="a0"/>
    <w:qFormat/>
    <w:rsid w:val="00D807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1661</Words>
  <Characters>11371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авторе</vt:lpstr>
    </vt:vector>
  </TitlesOfParts>
  <Company>MoBIL GROUP</Company>
  <LinksUpToDate>false</LinksUpToDate>
  <CharactersWithSpaces>13006</CharactersWithSpaces>
  <SharedDoc>false</SharedDoc>
  <HLinks>
    <vt:vector size="6" baseType="variant">
      <vt:variant>
        <vt:i4>4391034</vt:i4>
      </vt:variant>
      <vt:variant>
        <vt:i4>0</vt:i4>
      </vt:variant>
      <vt:variant>
        <vt:i4>0</vt:i4>
      </vt:variant>
      <vt:variant>
        <vt:i4>5</vt:i4>
      </vt:variant>
      <vt:variant>
        <vt:lpwstr>mailto:avkrylov2004@mail.ru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авторе</dc:title>
  <dc:subject/>
  <dc:creator>Admin</dc:creator>
  <cp:keywords/>
  <dc:description/>
  <cp:lastModifiedBy>User</cp:lastModifiedBy>
  <cp:revision>3</cp:revision>
  <dcterms:created xsi:type="dcterms:W3CDTF">2016-11-29T10:33:00Z</dcterms:created>
  <dcterms:modified xsi:type="dcterms:W3CDTF">2016-12-01T20:18:00Z</dcterms:modified>
</cp:coreProperties>
</file>