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C8" w:rsidRPr="00AF5EE9" w:rsidRDefault="002360B2" w:rsidP="00AF5E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5EE9">
        <w:rPr>
          <w:rFonts w:ascii="Times New Roman" w:hAnsi="Times New Roman" w:cs="Times New Roman"/>
          <w:b/>
          <w:sz w:val="28"/>
          <w:szCs w:val="28"/>
        </w:rPr>
        <w:t xml:space="preserve">Мусина Резеда </w:t>
      </w:r>
      <w:proofErr w:type="spellStart"/>
      <w:r w:rsidRPr="00AF5EE9">
        <w:rPr>
          <w:rFonts w:ascii="Times New Roman" w:hAnsi="Times New Roman" w:cs="Times New Roman"/>
          <w:b/>
          <w:sz w:val="28"/>
          <w:szCs w:val="28"/>
        </w:rPr>
        <w:t>Идвартовна</w:t>
      </w:r>
      <w:proofErr w:type="spellEnd"/>
    </w:p>
    <w:p w:rsidR="00AF5EE9" w:rsidRPr="00AF5EE9" w:rsidRDefault="002360B2" w:rsidP="00AF5E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EE9">
        <w:rPr>
          <w:rFonts w:ascii="Times New Roman" w:hAnsi="Times New Roman" w:cs="Times New Roman"/>
          <w:sz w:val="28"/>
          <w:szCs w:val="28"/>
        </w:rPr>
        <w:t>Московск</w:t>
      </w:r>
      <w:r w:rsidR="00FC5FBB">
        <w:rPr>
          <w:rFonts w:ascii="Times New Roman" w:hAnsi="Times New Roman" w:cs="Times New Roman"/>
          <w:sz w:val="28"/>
          <w:szCs w:val="28"/>
        </w:rPr>
        <w:t>ий</w:t>
      </w:r>
      <w:r w:rsidR="00AF5EE9" w:rsidRPr="00AF5EE9">
        <w:rPr>
          <w:rFonts w:ascii="Times New Roman" w:hAnsi="Times New Roman" w:cs="Times New Roman"/>
          <w:sz w:val="28"/>
          <w:szCs w:val="28"/>
        </w:rPr>
        <w:t>педагогическ</w:t>
      </w:r>
      <w:r w:rsidR="00FC5FBB">
        <w:rPr>
          <w:rFonts w:ascii="Times New Roman" w:hAnsi="Times New Roman" w:cs="Times New Roman"/>
          <w:sz w:val="28"/>
          <w:szCs w:val="28"/>
        </w:rPr>
        <w:t>ий</w:t>
      </w:r>
      <w:r w:rsidRPr="00AF5EE9">
        <w:rPr>
          <w:rFonts w:ascii="Times New Roman" w:hAnsi="Times New Roman" w:cs="Times New Roman"/>
          <w:sz w:val="28"/>
          <w:szCs w:val="28"/>
        </w:rPr>
        <w:t>государственн</w:t>
      </w:r>
      <w:r w:rsidR="00FC5FBB">
        <w:rPr>
          <w:rFonts w:ascii="Times New Roman" w:hAnsi="Times New Roman" w:cs="Times New Roman"/>
          <w:sz w:val="28"/>
          <w:szCs w:val="28"/>
        </w:rPr>
        <w:t>ый</w:t>
      </w:r>
      <w:r w:rsidR="003604E3">
        <w:rPr>
          <w:rFonts w:ascii="Times New Roman" w:hAnsi="Times New Roman" w:cs="Times New Roman"/>
          <w:sz w:val="28"/>
          <w:szCs w:val="28"/>
        </w:rPr>
        <w:t>университет</w:t>
      </w:r>
    </w:p>
    <w:p w:rsidR="002360B2" w:rsidRPr="00AF5EE9" w:rsidRDefault="00AF5EE9" w:rsidP="00AF5E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360B2" w:rsidRPr="00AF5EE9">
        <w:rPr>
          <w:rFonts w:ascii="Times New Roman" w:hAnsi="Times New Roman" w:cs="Times New Roman"/>
          <w:sz w:val="28"/>
          <w:szCs w:val="28"/>
        </w:rPr>
        <w:t>оцент кафедры политологии и социологии, кандидат политических наук</w:t>
      </w:r>
    </w:p>
    <w:p w:rsidR="00AF5EE9" w:rsidRPr="00AF5EE9" w:rsidRDefault="00AF5EE9" w:rsidP="00AF5E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DB3" w:rsidRDefault="00914765" w:rsidP="00AF5E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E9">
        <w:rPr>
          <w:rFonts w:ascii="Times New Roman" w:hAnsi="Times New Roman" w:cs="Times New Roman"/>
          <w:b/>
          <w:sz w:val="28"/>
          <w:szCs w:val="28"/>
        </w:rPr>
        <w:t>ОСОБЕННОСТИ ПРОЯВЛЕНИЯ</w:t>
      </w:r>
      <w:r w:rsidR="003604E3">
        <w:rPr>
          <w:rFonts w:ascii="Times New Roman" w:hAnsi="Times New Roman" w:cs="Times New Roman"/>
          <w:b/>
          <w:sz w:val="28"/>
          <w:szCs w:val="28"/>
        </w:rPr>
        <w:t xml:space="preserve"> «МЯГКОЙ СИЛЫ»</w:t>
      </w:r>
    </w:p>
    <w:p w:rsidR="006218DD" w:rsidRDefault="00914765" w:rsidP="00AF5E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E9">
        <w:rPr>
          <w:rFonts w:ascii="Times New Roman" w:hAnsi="Times New Roman" w:cs="Times New Roman"/>
          <w:b/>
          <w:sz w:val="28"/>
          <w:szCs w:val="28"/>
        </w:rPr>
        <w:t>ВО ВНЕШНЕЙ ПОЛИТИКЕ ВЕНГРИИ</w:t>
      </w:r>
    </w:p>
    <w:p w:rsidR="003604E3" w:rsidRPr="00AF5EE9" w:rsidRDefault="003604E3" w:rsidP="00AF5E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93F" w:rsidRPr="00AF5EE9" w:rsidRDefault="00D14A78" w:rsidP="00AF5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EE9">
        <w:rPr>
          <w:rFonts w:ascii="Times New Roman" w:hAnsi="Times New Roman" w:cs="Times New Roman"/>
          <w:sz w:val="28"/>
          <w:szCs w:val="28"/>
        </w:rPr>
        <w:t xml:space="preserve">В июне текущего года лондонское </w:t>
      </w:r>
      <w:r w:rsidRPr="00AF5EE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F5EE9">
        <w:rPr>
          <w:rFonts w:ascii="Times New Roman" w:hAnsi="Times New Roman" w:cs="Times New Roman"/>
          <w:sz w:val="28"/>
          <w:szCs w:val="28"/>
        </w:rPr>
        <w:t xml:space="preserve"> агентство </w:t>
      </w:r>
      <w:r w:rsidRPr="00AF5EE9">
        <w:rPr>
          <w:rFonts w:ascii="Times New Roman" w:hAnsi="Times New Roman" w:cs="Times New Roman"/>
          <w:sz w:val="28"/>
          <w:szCs w:val="28"/>
          <w:lang w:val="en-US"/>
        </w:rPr>
        <w:t>PORTLAND</w:t>
      </w: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обнародовало список 30 стран-лидеров </w:t>
      </w:r>
      <w:proofErr w:type="spellStart"/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TheSoftPower</w:t>
      </w:r>
      <w:proofErr w:type="spellEnd"/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30, в котором Венгрия</w:t>
      </w:r>
      <w:r w:rsidR="009D2E69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впервые</w:t>
      </w: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заняла 26 м</w:t>
      </w:r>
      <w:r w:rsidR="004511A5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есто, опередив Россию</w:t>
      </w:r>
      <w:r w:rsidR="00ED439A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Китай</w:t>
      </w:r>
      <w:r w:rsidR="004511A5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75393F" w:rsidRPr="00AF5EE9" w:rsidRDefault="004511A5" w:rsidP="00AF5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фоне </w:t>
      </w:r>
      <w:r w:rsidR="00ED439A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ведущих</w:t>
      </w: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внешнеполитических игроков, как США, Россия или Китай, такая позиция Венгри</w:t>
      </w:r>
      <w:r w:rsidR="007662CB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действительно выглядит н</w:t>
      </w:r>
      <w:r w:rsidR="00351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662CB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ожиданно</w:t>
      </w: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Однако обращение к «мягкой силе» </w:t>
      </w:r>
      <w:r w:rsidR="00ED439A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вполне оправданно д</w:t>
      </w: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государств, не обладающих «жесткой силой». В силу своего положения в ЕС Венгрия не может рассчитывать на какое-либо влияние, кроме как в рамках своего региона либо в </w:t>
      </w:r>
      <w:proofErr w:type="spellStart"/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Вишеградской</w:t>
      </w:r>
      <w:proofErr w:type="spellEnd"/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группе. </w:t>
      </w:r>
      <w:r w:rsidR="00892FC0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Активность в сфере культуры и распространения венгерского языка, возобновившийся поиск общих этнических корней позволяют опираться на новые союзнические связи в евро-азиатском регионе.</w:t>
      </w:r>
    </w:p>
    <w:p w:rsidR="00BD5DCA" w:rsidRPr="00AF5EE9" w:rsidRDefault="00BD5DCA" w:rsidP="00AF5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Использование «мягкой силы» позволяет решать не только внешнеполитические, но и связанные с ними внутренние проблемы. </w:t>
      </w:r>
      <w:r w:rsidR="009A63F1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фоне подъема традиционализма и национализма вновь становится актуальной идея </w:t>
      </w:r>
      <w:proofErr w:type="spellStart"/>
      <w:r w:rsidR="009A63F1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Хунгаризма</w:t>
      </w:r>
      <w:proofErr w:type="spellEnd"/>
      <w:r w:rsidR="009A63F1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–восстановление Великой Венгрии и ревизия </w:t>
      </w:r>
      <w:proofErr w:type="spellStart"/>
      <w:r w:rsidR="009A63F1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Трианонского</w:t>
      </w:r>
      <w:proofErr w:type="spellEnd"/>
      <w:r w:rsidR="009A63F1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мира, в результате которого были потеряны значительные территории и население. Прецедент с референдумом и присоединением Крыма к России открывает </w:t>
      </w:r>
      <w:r w:rsidR="00ED439A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Венгрии </w:t>
      </w:r>
      <w:r w:rsidR="009A63F1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возможность получения автономии и в перспективе присоединения приграничных территорий с компактным проживанием венгров либо относящих себя к таковым.</w:t>
      </w:r>
      <w:r w:rsidR="00B56CDA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Достаточно вспомнить требование Венгриипредоставить национальную автономию венграм в приграничных районах Западной Украины. </w:t>
      </w:r>
      <w:r w:rsidR="009A63F1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этой связи создание привлекательного имиджа </w:t>
      </w:r>
      <w:r w:rsidR="009A63F1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связано еще и с поддержкой венгерского языка</w:t>
      </w:r>
      <w:r w:rsidR="007F629F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национальных традиций и искусства. </w:t>
      </w:r>
      <w:r w:rsidR="00C35BCF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случайно именно знанию языка уделяется такое внимание при получении венгерского гражданства, ведь статистика показывает, что даже не являющиеся этническими венграми рассматривают за пределами Венгрии венгерский язык как родной.</w:t>
      </w:r>
    </w:p>
    <w:p w:rsidR="00C35BCF" w:rsidRPr="00AF5EE9" w:rsidRDefault="00C35BCF" w:rsidP="00AF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качестве проявления «мягкой силы» может рассматриваться и идея Великого Турана – переориентация Венгрии с идеологии единства с угро-финскими народами на идеологию единства с тюркскими народами. </w:t>
      </w:r>
      <w:r w:rsidR="00EF1759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Венгрии проводятся наряду с финно-угорскими культурными фестивалями и </w:t>
      </w:r>
      <w:proofErr w:type="spellStart"/>
      <w:r w:rsidR="00EF1759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туранские</w:t>
      </w:r>
      <w:proofErr w:type="spellEnd"/>
      <w:r w:rsidR="00EF1759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Курултаи, с 2009 г. действует </w:t>
      </w:r>
      <w:proofErr w:type="spellStart"/>
      <w:r w:rsidR="00EF1759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Венгеро-Туранский</w:t>
      </w:r>
      <w:proofErr w:type="spellEnd"/>
      <w:r w:rsidR="00EF1759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фонд. </w:t>
      </w: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последнее время это стало важнейшим изменением и в историч</w:t>
      </w:r>
      <w:r w:rsidR="0075393F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еском венгерском мифотворчестве,</w:t>
      </w:r>
      <w:r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 культурной политике в отношении зарубежных стран. Утверждение данного мифа призвано укрепить отношения как с Россией, </w:t>
      </w:r>
      <w:r w:rsidR="00EF1759" w:rsidRPr="00AF5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и Турцией, Казахстаном и Азербайджаном, Узбекистаном и Туркменией. Развитие таких отношений призвано решать как энергетическую проблему, так и проблему расширения экспортных возможностей страны.  </w:t>
      </w:r>
    </w:p>
    <w:sectPr w:rsidR="00C35BCF" w:rsidRPr="00AF5EE9" w:rsidSect="0059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0B2"/>
    <w:rsid w:val="000C1248"/>
    <w:rsid w:val="00142669"/>
    <w:rsid w:val="00155D84"/>
    <w:rsid w:val="0016092E"/>
    <w:rsid w:val="002360B2"/>
    <w:rsid w:val="002B2237"/>
    <w:rsid w:val="002F532D"/>
    <w:rsid w:val="003512F5"/>
    <w:rsid w:val="003604E3"/>
    <w:rsid w:val="003B1694"/>
    <w:rsid w:val="003E2DB3"/>
    <w:rsid w:val="004511A5"/>
    <w:rsid w:val="0058653E"/>
    <w:rsid w:val="00592DC8"/>
    <w:rsid w:val="006218DD"/>
    <w:rsid w:val="006D3392"/>
    <w:rsid w:val="0075393F"/>
    <w:rsid w:val="007662CB"/>
    <w:rsid w:val="00790CA1"/>
    <w:rsid w:val="00792319"/>
    <w:rsid w:val="007F629F"/>
    <w:rsid w:val="008438E6"/>
    <w:rsid w:val="00892FC0"/>
    <w:rsid w:val="00914765"/>
    <w:rsid w:val="0093402B"/>
    <w:rsid w:val="009A63F1"/>
    <w:rsid w:val="009D2E69"/>
    <w:rsid w:val="00AF5EE9"/>
    <w:rsid w:val="00B1175C"/>
    <w:rsid w:val="00B56CDA"/>
    <w:rsid w:val="00BD5DCA"/>
    <w:rsid w:val="00C075FC"/>
    <w:rsid w:val="00C26C19"/>
    <w:rsid w:val="00C35BCF"/>
    <w:rsid w:val="00CC1A66"/>
    <w:rsid w:val="00D0709E"/>
    <w:rsid w:val="00D14A78"/>
    <w:rsid w:val="00ED439A"/>
    <w:rsid w:val="00EF1759"/>
    <w:rsid w:val="00F137B8"/>
    <w:rsid w:val="00F71E0A"/>
    <w:rsid w:val="00F7290D"/>
    <w:rsid w:val="00FC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B2"/>
    <w:rPr>
      <w:color w:val="0000FF" w:themeColor="hyperlink"/>
      <w:u w:val="single"/>
    </w:rPr>
  </w:style>
  <w:style w:type="paragraph" w:styleId="a4">
    <w:name w:val="No Spacing"/>
    <w:uiPriority w:val="1"/>
    <w:qFormat/>
    <w:rsid w:val="00F71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B2"/>
    <w:rPr>
      <w:color w:val="0000FF" w:themeColor="hyperlink"/>
      <w:u w:val="single"/>
    </w:rPr>
  </w:style>
  <w:style w:type="paragraph" w:styleId="a4">
    <w:name w:val="No Spacing"/>
    <w:uiPriority w:val="1"/>
    <w:qFormat/>
    <w:rsid w:val="00F71E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2016-11-25T17:55:00Z</dcterms:created>
  <dcterms:modified xsi:type="dcterms:W3CDTF">2016-11-29T08:20:00Z</dcterms:modified>
</cp:coreProperties>
</file>