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1A" w:rsidRPr="000103C0" w:rsidRDefault="00A6151A" w:rsidP="00E71BC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03C0">
        <w:rPr>
          <w:rFonts w:ascii="Times New Roman" w:hAnsi="Times New Roman" w:cs="Times New Roman"/>
          <w:b/>
          <w:sz w:val="28"/>
          <w:szCs w:val="28"/>
        </w:rPr>
        <w:t>Юдин Николай Вадимович</w:t>
      </w:r>
    </w:p>
    <w:p w:rsidR="00A6151A" w:rsidRPr="000103C0" w:rsidRDefault="000103C0" w:rsidP="00E71B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03C0">
        <w:rPr>
          <w:rFonts w:ascii="Times New Roman" w:hAnsi="Times New Roman" w:cs="Times New Roman"/>
          <w:sz w:val="28"/>
          <w:szCs w:val="28"/>
        </w:rPr>
        <w:t xml:space="preserve">Московский государственный университет имени М.В. Ломоносова </w:t>
      </w:r>
      <w:r w:rsidR="00A6151A" w:rsidRPr="000103C0">
        <w:rPr>
          <w:rFonts w:ascii="Times New Roman" w:hAnsi="Times New Roman" w:cs="Times New Roman"/>
          <w:sz w:val="28"/>
          <w:szCs w:val="28"/>
        </w:rPr>
        <w:t xml:space="preserve">Факультет мировой политики </w:t>
      </w:r>
    </w:p>
    <w:p w:rsidR="00A6151A" w:rsidRPr="000103C0" w:rsidRDefault="00A6151A" w:rsidP="00E71B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03C0">
        <w:rPr>
          <w:rFonts w:ascii="Times New Roman" w:hAnsi="Times New Roman" w:cs="Times New Roman"/>
          <w:sz w:val="28"/>
          <w:szCs w:val="28"/>
        </w:rPr>
        <w:t>Старший преподаватель, кандидат исторических наук</w:t>
      </w:r>
    </w:p>
    <w:p w:rsidR="00A6151A" w:rsidRPr="00B25B22" w:rsidRDefault="00A6151A" w:rsidP="00E71B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3C0" w:rsidRPr="000103C0" w:rsidRDefault="00AF71A1" w:rsidP="00E71B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C0">
        <w:rPr>
          <w:rFonts w:ascii="Times New Roman" w:hAnsi="Times New Roman" w:cs="Times New Roman"/>
          <w:b/>
          <w:sz w:val="28"/>
          <w:szCs w:val="28"/>
        </w:rPr>
        <w:t>ПЕРСПЕКТИВЫ НАУЧНОГО ИЗУЧЕНИЯ</w:t>
      </w:r>
    </w:p>
    <w:p w:rsidR="00D6198E" w:rsidRPr="000103C0" w:rsidRDefault="00AF71A1" w:rsidP="00E71B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C0">
        <w:rPr>
          <w:rFonts w:ascii="Times New Roman" w:hAnsi="Times New Roman" w:cs="Times New Roman"/>
          <w:b/>
          <w:sz w:val="28"/>
          <w:szCs w:val="28"/>
        </w:rPr>
        <w:t>КОНЦЕПЦИИ «МЯГКОЙ СИЛЫ»</w:t>
      </w:r>
    </w:p>
    <w:p w:rsidR="00AF71A1" w:rsidRPr="000103C0" w:rsidRDefault="00AF71A1" w:rsidP="00E71BC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71A1" w:rsidRPr="000103C0" w:rsidRDefault="00AF71A1" w:rsidP="00E71BC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3C0">
        <w:rPr>
          <w:rFonts w:ascii="Times New Roman" w:hAnsi="Times New Roman" w:cs="Times New Roman"/>
          <w:bCs/>
          <w:sz w:val="28"/>
          <w:szCs w:val="28"/>
        </w:rPr>
        <w:t xml:space="preserve">Концепция «мягкой силы», сформулированная американским политологом Дж. Наем, быстро обрела широкую известность как в академических кругах, так и среди политиков, в том числе в России. Однако запоминающаяся и броская формулировка сыграла с новым термином злую шутку: она в значительной мере способствовала его популяризации, но одновременно зачастую переводила дискуссии вокруг него в далекую от науки плоскость. </w:t>
      </w:r>
    </w:p>
    <w:p w:rsidR="00AD2BF8" w:rsidRPr="000103C0" w:rsidRDefault="00AF71A1" w:rsidP="00E71BC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3C0">
        <w:rPr>
          <w:rFonts w:ascii="Times New Roman" w:hAnsi="Times New Roman" w:cs="Times New Roman"/>
          <w:bCs/>
          <w:sz w:val="28"/>
          <w:szCs w:val="28"/>
        </w:rPr>
        <w:t>В итоге и в среде ученых-международников до сих пор нет четкого понимания того, что же такое «мягкая сила», каковы возможности ее применения, в чем ее принципиальное отличие от «жесткой силы» и т.д. Так, например, в современной отечественной науке можно встретить самые разнообразные определения «мягкой силы» (причем, зачастую в рамках одной работы одного автора): «мягкая сила» – это ресурс внешней политики; это тип власти, который основывается на использовании нематериальных ресурсов; это совокупность внешних и внутренних факторов государства; это впечатление, мотивирующее действие и побуждающее к действию; это феномен, который возникает в процессе политического и социокультурного взаимодействия стран. В некоторых исследованиях термин «мягкая сила» употребляется как синонимичный понятиям «национальный (</w:t>
      </w:r>
      <w:proofErr w:type="spellStart"/>
      <w:r w:rsidRPr="000103C0">
        <w:rPr>
          <w:rFonts w:ascii="Times New Roman" w:hAnsi="Times New Roman" w:cs="Times New Roman"/>
          <w:bCs/>
          <w:sz w:val="28"/>
          <w:szCs w:val="28"/>
        </w:rPr>
        <w:t>страновой</w:t>
      </w:r>
      <w:proofErr w:type="spellEnd"/>
      <w:r w:rsidRPr="000103C0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0103C0">
        <w:rPr>
          <w:rFonts w:ascii="Times New Roman" w:hAnsi="Times New Roman" w:cs="Times New Roman"/>
          <w:bCs/>
          <w:sz w:val="28"/>
          <w:szCs w:val="28"/>
        </w:rPr>
        <w:t>брэндинг</w:t>
      </w:r>
      <w:proofErr w:type="spellEnd"/>
      <w:r w:rsidRPr="000103C0">
        <w:rPr>
          <w:rFonts w:ascii="Times New Roman" w:hAnsi="Times New Roman" w:cs="Times New Roman"/>
          <w:bCs/>
          <w:sz w:val="28"/>
          <w:szCs w:val="28"/>
        </w:rPr>
        <w:t xml:space="preserve">», «национальная репутация», «национальный имидж». </w:t>
      </w:r>
    </w:p>
    <w:p w:rsidR="00BB0312" w:rsidRPr="000103C0" w:rsidRDefault="009F719D" w:rsidP="00E71BC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3C0">
        <w:rPr>
          <w:rFonts w:ascii="Times New Roman" w:hAnsi="Times New Roman" w:cs="Times New Roman"/>
          <w:bCs/>
          <w:sz w:val="28"/>
          <w:szCs w:val="28"/>
        </w:rPr>
        <w:t>Более того</w:t>
      </w:r>
      <w:r w:rsidR="005D43DB" w:rsidRPr="000103C0">
        <w:rPr>
          <w:rFonts w:ascii="Times New Roman" w:hAnsi="Times New Roman" w:cs="Times New Roman"/>
          <w:bCs/>
          <w:sz w:val="28"/>
          <w:szCs w:val="28"/>
        </w:rPr>
        <w:t>, в настоящее время отчетливо наметилась</w:t>
      </w:r>
      <w:r w:rsidR="00AD2BF8" w:rsidRPr="000103C0">
        <w:rPr>
          <w:rFonts w:ascii="Times New Roman" w:hAnsi="Times New Roman" w:cs="Times New Roman"/>
          <w:bCs/>
          <w:sz w:val="28"/>
          <w:szCs w:val="28"/>
        </w:rPr>
        <w:t xml:space="preserve"> тенденция к практически ничем не ограниченному расширению</w:t>
      </w:r>
      <w:r w:rsidR="00AF71A1" w:rsidRPr="000103C0">
        <w:rPr>
          <w:rFonts w:ascii="Times New Roman" w:hAnsi="Times New Roman" w:cs="Times New Roman"/>
          <w:bCs/>
          <w:sz w:val="28"/>
          <w:szCs w:val="28"/>
        </w:rPr>
        <w:t xml:space="preserve"> проблематики «мягкой </w:t>
      </w:r>
      <w:r w:rsidR="00AF71A1" w:rsidRPr="000103C0">
        <w:rPr>
          <w:rFonts w:ascii="Times New Roman" w:hAnsi="Times New Roman" w:cs="Times New Roman"/>
          <w:bCs/>
          <w:sz w:val="28"/>
          <w:szCs w:val="28"/>
        </w:rPr>
        <w:lastRenderedPageBreak/>
        <w:t>силы»</w:t>
      </w:r>
      <w:r w:rsidR="005D43DB" w:rsidRPr="000103C0">
        <w:rPr>
          <w:rFonts w:ascii="Times New Roman" w:hAnsi="Times New Roman" w:cs="Times New Roman"/>
          <w:bCs/>
          <w:sz w:val="28"/>
          <w:szCs w:val="28"/>
        </w:rPr>
        <w:t>, при котором к проявлениям «мягкой силы» начинают относить самые разнообразные по своей природе и характеру</w:t>
      </w:r>
      <w:r w:rsidRPr="000103C0">
        <w:rPr>
          <w:rFonts w:ascii="Times New Roman" w:hAnsi="Times New Roman" w:cs="Times New Roman"/>
          <w:bCs/>
          <w:sz w:val="28"/>
          <w:szCs w:val="28"/>
        </w:rPr>
        <w:t xml:space="preserve"> события</w:t>
      </w:r>
      <w:r w:rsidR="005D43DB" w:rsidRPr="000103C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0103C0">
        <w:rPr>
          <w:rFonts w:ascii="Times New Roman" w:hAnsi="Times New Roman" w:cs="Times New Roman"/>
          <w:bCs/>
          <w:sz w:val="28"/>
          <w:szCs w:val="28"/>
        </w:rPr>
        <w:t>явления международной жизни</w:t>
      </w:r>
      <w:r w:rsidR="00BB0312" w:rsidRPr="000103C0">
        <w:rPr>
          <w:rFonts w:ascii="Times New Roman" w:hAnsi="Times New Roman" w:cs="Times New Roman"/>
          <w:bCs/>
          <w:sz w:val="28"/>
          <w:szCs w:val="28"/>
        </w:rPr>
        <w:t xml:space="preserve"> на том лишь основании, что в основе их лежат те или иные нематериальные или невоенные факторы и ресурсы</w:t>
      </w:r>
      <w:r w:rsidRPr="0001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0312" w:rsidRPr="000103C0">
        <w:rPr>
          <w:rFonts w:ascii="Times New Roman" w:hAnsi="Times New Roman" w:cs="Times New Roman"/>
          <w:bCs/>
          <w:sz w:val="28"/>
          <w:szCs w:val="28"/>
        </w:rPr>
        <w:t xml:space="preserve">Эта тенденция влечет за собой дальнейшее размывание и без того весьма противоречивой концепции «мягкой силы», потерю ею </w:t>
      </w:r>
      <w:r w:rsidR="00AF71A1" w:rsidRPr="000103C0">
        <w:rPr>
          <w:rFonts w:ascii="Times New Roman" w:hAnsi="Times New Roman" w:cs="Times New Roman"/>
          <w:bCs/>
          <w:sz w:val="28"/>
          <w:szCs w:val="28"/>
        </w:rPr>
        <w:t>содержательн</w:t>
      </w:r>
      <w:r w:rsidR="00BB0312" w:rsidRPr="000103C0">
        <w:rPr>
          <w:rFonts w:ascii="Times New Roman" w:hAnsi="Times New Roman" w:cs="Times New Roman"/>
          <w:bCs/>
          <w:sz w:val="28"/>
          <w:szCs w:val="28"/>
        </w:rPr>
        <w:t>ой</w:t>
      </w:r>
      <w:r w:rsidR="00AF71A1" w:rsidRPr="000103C0">
        <w:rPr>
          <w:rFonts w:ascii="Times New Roman" w:hAnsi="Times New Roman" w:cs="Times New Roman"/>
          <w:bCs/>
          <w:sz w:val="28"/>
          <w:szCs w:val="28"/>
        </w:rPr>
        <w:t xml:space="preserve"> точност</w:t>
      </w:r>
      <w:r w:rsidR="00BB0312" w:rsidRPr="000103C0">
        <w:rPr>
          <w:rFonts w:ascii="Times New Roman" w:hAnsi="Times New Roman" w:cs="Times New Roman"/>
          <w:bCs/>
          <w:sz w:val="28"/>
          <w:szCs w:val="28"/>
        </w:rPr>
        <w:t>и</w:t>
      </w:r>
      <w:r w:rsidR="00AF71A1" w:rsidRPr="000103C0">
        <w:rPr>
          <w:rFonts w:ascii="Times New Roman" w:hAnsi="Times New Roman" w:cs="Times New Roman"/>
          <w:bCs/>
          <w:sz w:val="28"/>
          <w:szCs w:val="28"/>
        </w:rPr>
        <w:t xml:space="preserve"> и, как следствие, </w:t>
      </w:r>
      <w:r w:rsidR="00BB0312" w:rsidRPr="000103C0">
        <w:rPr>
          <w:rFonts w:ascii="Times New Roman" w:hAnsi="Times New Roman" w:cs="Times New Roman"/>
          <w:bCs/>
          <w:sz w:val="28"/>
          <w:szCs w:val="28"/>
        </w:rPr>
        <w:t>практической</w:t>
      </w:r>
      <w:r w:rsidR="00AF71A1" w:rsidRPr="000103C0">
        <w:rPr>
          <w:rFonts w:ascii="Times New Roman" w:hAnsi="Times New Roman" w:cs="Times New Roman"/>
          <w:bCs/>
          <w:sz w:val="28"/>
          <w:szCs w:val="28"/>
        </w:rPr>
        <w:t xml:space="preserve"> полезност</w:t>
      </w:r>
      <w:r w:rsidR="00BB0312" w:rsidRPr="000103C0">
        <w:rPr>
          <w:rFonts w:ascii="Times New Roman" w:hAnsi="Times New Roman" w:cs="Times New Roman"/>
          <w:bCs/>
          <w:sz w:val="28"/>
          <w:szCs w:val="28"/>
        </w:rPr>
        <w:t>и</w:t>
      </w:r>
      <w:r w:rsidR="00AF71A1" w:rsidRPr="000103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3723B" w:rsidRPr="000103C0" w:rsidRDefault="00BB0312" w:rsidP="00E71BC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3C0">
        <w:rPr>
          <w:rFonts w:ascii="Times New Roman" w:hAnsi="Times New Roman" w:cs="Times New Roman"/>
          <w:bCs/>
          <w:sz w:val="28"/>
          <w:szCs w:val="28"/>
        </w:rPr>
        <w:t xml:space="preserve">В этой связи особую актуальность приобретают попытки формулирования научных подходов к определению сущности и содержания «мягкой силы», оценке ее эффективности и перспектив применения. </w:t>
      </w:r>
    </w:p>
    <w:p w:rsidR="00A6151A" w:rsidRPr="000103C0" w:rsidRDefault="00A6151A" w:rsidP="00E71BC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3C0">
        <w:rPr>
          <w:rFonts w:ascii="Times New Roman" w:hAnsi="Times New Roman" w:cs="Times New Roman"/>
          <w:bCs/>
          <w:sz w:val="28"/>
          <w:szCs w:val="28"/>
        </w:rPr>
        <w:t xml:space="preserve">Путь к решению данной исследовательской задачи, как представляется, лежит через </w:t>
      </w:r>
      <w:proofErr w:type="spellStart"/>
      <w:r w:rsidRPr="000103C0">
        <w:rPr>
          <w:rFonts w:ascii="Times New Roman" w:hAnsi="Times New Roman" w:cs="Times New Roman"/>
          <w:bCs/>
          <w:sz w:val="28"/>
          <w:szCs w:val="28"/>
        </w:rPr>
        <w:t>вписание</w:t>
      </w:r>
      <w:proofErr w:type="spellEnd"/>
      <w:r w:rsidRPr="000103C0">
        <w:rPr>
          <w:rFonts w:ascii="Times New Roman" w:hAnsi="Times New Roman" w:cs="Times New Roman"/>
          <w:bCs/>
          <w:sz w:val="28"/>
          <w:szCs w:val="28"/>
        </w:rPr>
        <w:t xml:space="preserve"> концепции «мягкой силы» в контекст общетеоретических подходов к изучению понятия «силы», которые успели сложиться в международно-политической науке к настоящему моменту.</w:t>
      </w:r>
    </w:p>
    <w:p w:rsidR="00AF71A1" w:rsidRPr="000103C0" w:rsidRDefault="0022240F" w:rsidP="00E71BC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3C0">
        <w:rPr>
          <w:rFonts w:ascii="Times New Roman" w:hAnsi="Times New Roman" w:cs="Times New Roman"/>
          <w:bCs/>
          <w:sz w:val="28"/>
          <w:szCs w:val="28"/>
        </w:rPr>
        <w:t xml:space="preserve">В самом общем приближении можно выделить два наиболее крупных таких подхода, которые условно можно обозначить как </w:t>
      </w:r>
      <w:proofErr w:type="spellStart"/>
      <w:r w:rsidRPr="000103C0">
        <w:rPr>
          <w:rFonts w:ascii="Times New Roman" w:hAnsi="Times New Roman" w:cs="Times New Roman"/>
          <w:bCs/>
          <w:sz w:val="28"/>
          <w:szCs w:val="28"/>
        </w:rPr>
        <w:t>ресурсо-ориентированный</w:t>
      </w:r>
      <w:proofErr w:type="spellEnd"/>
      <w:r w:rsidRPr="000103C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103C0">
        <w:rPr>
          <w:rFonts w:ascii="Times New Roman" w:hAnsi="Times New Roman" w:cs="Times New Roman"/>
          <w:bCs/>
          <w:sz w:val="28"/>
          <w:szCs w:val="28"/>
        </w:rPr>
        <w:t>контексто-ориентированный</w:t>
      </w:r>
      <w:proofErr w:type="spellEnd"/>
      <w:r w:rsidR="0001470B" w:rsidRPr="0001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7240" w:rsidRPr="000103C0">
        <w:rPr>
          <w:rFonts w:ascii="Times New Roman" w:hAnsi="Times New Roman" w:cs="Times New Roman"/>
          <w:bCs/>
          <w:sz w:val="28"/>
          <w:szCs w:val="28"/>
        </w:rPr>
        <w:t>В то время как большая часть современных исследований, посвященных проблематике «мягкой силы»</w:t>
      </w:r>
      <w:r w:rsidR="0013723B" w:rsidRPr="000103C0">
        <w:rPr>
          <w:rFonts w:ascii="Times New Roman" w:hAnsi="Times New Roman" w:cs="Times New Roman"/>
          <w:bCs/>
          <w:sz w:val="28"/>
          <w:szCs w:val="28"/>
        </w:rPr>
        <w:t>,</w:t>
      </w:r>
      <w:r w:rsidR="00EF7240" w:rsidRPr="000103C0">
        <w:rPr>
          <w:rFonts w:ascii="Times New Roman" w:hAnsi="Times New Roman" w:cs="Times New Roman"/>
          <w:bCs/>
          <w:sz w:val="28"/>
          <w:szCs w:val="28"/>
        </w:rPr>
        <w:t xml:space="preserve"> написаны в русле первого подхода, именно </w:t>
      </w:r>
      <w:proofErr w:type="spellStart"/>
      <w:r w:rsidR="00EF7240" w:rsidRPr="000103C0">
        <w:rPr>
          <w:rFonts w:ascii="Times New Roman" w:hAnsi="Times New Roman" w:cs="Times New Roman"/>
          <w:bCs/>
          <w:sz w:val="28"/>
          <w:szCs w:val="28"/>
        </w:rPr>
        <w:t>контексто-ориентированный</w:t>
      </w:r>
      <w:proofErr w:type="spellEnd"/>
      <w:r w:rsidR="00EF7240" w:rsidRPr="000103C0">
        <w:rPr>
          <w:rFonts w:ascii="Times New Roman" w:hAnsi="Times New Roman" w:cs="Times New Roman"/>
          <w:bCs/>
          <w:sz w:val="28"/>
          <w:szCs w:val="28"/>
        </w:rPr>
        <w:t xml:space="preserve"> подход, на наш взгляд, открывает перспектив</w:t>
      </w:r>
      <w:r w:rsidR="00BA50F6" w:rsidRPr="000103C0">
        <w:rPr>
          <w:rFonts w:ascii="Times New Roman" w:hAnsi="Times New Roman" w:cs="Times New Roman"/>
          <w:bCs/>
          <w:sz w:val="28"/>
          <w:szCs w:val="28"/>
        </w:rPr>
        <w:t>у</w:t>
      </w:r>
      <w:r w:rsidR="00EF7240" w:rsidRPr="000103C0">
        <w:rPr>
          <w:rFonts w:ascii="Times New Roman" w:hAnsi="Times New Roman" w:cs="Times New Roman"/>
          <w:bCs/>
          <w:sz w:val="28"/>
          <w:szCs w:val="28"/>
        </w:rPr>
        <w:t xml:space="preserve"> для подлинно системного изучения д</w:t>
      </w:r>
      <w:r w:rsidR="00BA50F6" w:rsidRPr="000103C0">
        <w:rPr>
          <w:rFonts w:ascii="Times New Roman" w:hAnsi="Times New Roman" w:cs="Times New Roman"/>
          <w:bCs/>
          <w:sz w:val="28"/>
          <w:szCs w:val="28"/>
        </w:rPr>
        <w:t>анной концепции.На некоторых промежуточных выводах</w:t>
      </w:r>
      <w:r w:rsidR="0013723B" w:rsidRPr="000103C0">
        <w:rPr>
          <w:rFonts w:ascii="Times New Roman" w:hAnsi="Times New Roman" w:cs="Times New Roman"/>
          <w:bCs/>
          <w:sz w:val="28"/>
          <w:szCs w:val="28"/>
        </w:rPr>
        <w:t xml:space="preserve"> относительно возможностей формулирования определения «мягкой силы» в духе </w:t>
      </w:r>
      <w:proofErr w:type="spellStart"/>
      <w:r w:rsidR="0013723B" w:rsidRPr="000103C0">
        <w:rPr>
          <w:rFonts w:ascii="Times New Roman" w:hAnsi="Times New Roman" w:cs="Times New Roman"/>
          <w:bCs/>
          <w:sz w:val="28"/>
          <w:szCs w:val="28"/>
        </w:rPr>
        <w:t>контексто-ориентированного</w:t>
      </w:r>
      <w:proofErr w:type="spellEnd"/>
      <w:r w:rsidR="0013723B" w:rsidRPr="000103C0">
        <w:rPr>
          <w:rFonts w:ascii="Times New Roman" w:hAnsi="Times New Roman" w:cs="Times New Roman"/>
          <w:bCs/>
          <w:sz w:val="28"/>
          <w:szCs w:val="28"/>
        </w:rPr>
        <w:t xml:space="preserve"> подхода </w:t>
      </w:r>
      <w:r w:rsidR="00BA50F6" w:rsidRPr="000103C0">
        <w:rPr>
          <w:rFonts w:ascii="Times New Roman" w:hAnsi="Times New Roman" w:cs="Times New Roman"/>
          <w:bCs/>
          <w:sz w:val="28"/>
          <w:szCs w:val="28"/>
        </w:rPr>
        <w:t>и хотелось бы остановиться в рамках данного доклада.</w:t>
      </w:r>
    </w:p>
    <w:sectPr w:rsidR="00AF71A1" w:rsidRPr="000103C0" w:rsidSect="00C0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6CD"/>
    <w:multiLevelType w:val="hybridMultilevel"/>
    <w:tmpl w:val="3A92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95"/>
    <w:rsid w:val="000103C0"/>
    <w:rsid w:val="0001470B"/>
    <w:rsid w:val="000D0C2D"/>
    <w:rsid w:val="0013723B"/>
    <w:rsid w:val="0022240F"/>
    <w:rsid w:val="005D43DB"/>
    <w:rsid w:val="00737758"/>
    <w:rsid w:val="008214A0"/>
    <w:rsid w:val="008D1195"/>
    <w:rsid w:val="009F719D"/>
    <w:rsid w:val="00A051ED"/>
    <w:rsid w:val="00A6151A"/>
    <w:rsid w:val="00AD2BF8"/>
    <w:rsid w:val="00AF71A1"/>
    <w:rsid w:val="00B25B22"/>
    <w:rsid w:val="00BA50F6"/>
    <w:rsid w:val="00BB0312"/>
    <w:rsid w:val="00C01048"/>
    <w:rsid w:val="00C777E5"/>
    <w:rsid w:val="00D252AE"/>
    <w:rsid w:val="00DB02F9"/>
    <w:rsid w:val="00DC01D9"/>
    <w:rsid w:val="00E71BC9"/>
    <w:rsid w:val="00EB4C83"/>
    <w:rsid w:val="00EF1F18"/>
    <w:rsid w:val="00EF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5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2016-11-25T18:05:00Z</dcterms:created>
  <dcterms:modified xsi:type="dcterms:W3CDTF">2016-11-29T08:02:00Z</dcterms:modified>
</cp:coreProperties>
</file>