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501" w:rsidRPr="000E4501" w:rsidRDefault="000E4501" w:rsidP="003D6243">
      <w:pPr>
        <w:pStyle w:val="a3"/>
        <w:jc w:val="both"/>
        <w:rPr>
          <w:rFonts w:ascii="Times New Roman" w:hAnsi="Times New Roman" w:cs="Times New Roman"/>
          <w:b/>
          <w:iCs/>
          <w:sz w:val="28"/>
          <w:szCs w:val="28"/>
        </w:rPr>
      </w:pPr>
      <w:r w:rsidRPr="000E4501">
        <w:rPr>
          <w:rFonts w:ascii="Times New Roman" w:hAnsi="Times New Roman" w:cs="Times New Roman"/>
          <w:b/>
          <w:iCs/>
          <w:sz w:val="28"/>
          <w:szCs w:val="28"/>
        </w:rPr>
        <w:t>Токарев Алексей Александрович</w:t>
      </w:r>
      <w:r w:rsidR="00933926" w:rsidRPr="000E4501">
        <w:rPr>
          <w:rFonts w:ascii="Times New Roman" w:hAnsi="Times New Roman" w:cs="Times New Roman"/>
          <w:b/>
          <w:iCs/>
          <w:sz w:val="28"/>
          <w:szCs w:val="28"/>
        </w:rPr>
        <w:t>,</w:t>
      </w:r>
    </w:p>
    <w:p w:rsidR="00933926" w:rsidRPr="000E4501" w:rsidRDefault="000E4501" w:rsidP="003D6243">
      <w:pPr>
        <w:pStyle w:val="a3"/>
        <w:jc w:val="both"/>
        <w:rPr>
          <w:rFonts w:ascii="Times New Roman" w:hAnsi="Times New Roman" w:cs="Times New Roman"/>
          <w:iCs/>
          <w:color w:val="333333"/>
          <w:sz w:val="28"/>
          <w:szCs w:val="28"/>
          <w:shd w:val="clear" w:color="auto" w:fill="FFFFFF"/>
        </w:rPr>
      </w:pPr>
      <w:r>
        <w:rPr>
          <w:rFonts w:ascii="Times New Roman" w:hAnsi="Times New Roman" w:cs="Times New Roman"/>
          <w:iCs/>
          <w:sz w:val="28"/>
          <w:szCs w:val="28"/>
        </w:rPr>
        <w:t xml:space="preserve">К.и.н., </w:t>
      </w:r>
      <w:r w:rsidR="00933926" w:rsidRPr="000E4501">
        <w:rPr>
          <w:rFonts w:ascii="Times New Roman" w:hAnsi="Times New Roman" w:cs="Times New Roman"/>
          <w:iCs/>
          <w:sz w:val="28"/>
          <w:szCs w:val="28"/>
        </w:rPr>
        <w:t xml:space="preserve"> старший научный сотрудник Центра глобальных проблем Института международных исследований МГИМО</w:t>
      </w:r>
    </w:p>
    <w:p w:rsidR="00933926" w:rsidRPr="000E4501" w:rsidRDefault="00933926" w:rsidP="00717580">
      <w:pPr>
        <w:pStyle w:val="a3"/>
        <w:jc w:val="both"/>
        <w:rPr>
          <w:rFonts w:ascii="Times New Roman" w:hAnsi="Times New Roman" w:cs="Times New Roman"/>
          <w:iCs/>
          <w:color w:val="333333"/>
          <w:sz w:val="28"/>
          <w:szCs w:val="28"/>
          <w:shd w:val="clear" w:color="auto" w:fill="FFFFFF"/>
        </w:rPr>
      </w:pPr>
    </w:p>
    <w:p w:rsidR="000E4501" w:rsidRPr="000E4501" w:rsidRDefault="00933926" w:rsidP="0019276D">
      <w:pPr>
        <w:pStyle w:val="a3"/>
        <w:jc w:val="both"/>
        <w:rPr>
          <w:rFonts w:ascii="Times New Roman" w:hAnsi="Times New Roman" w:cs="Times New Roman"/>
          <w:b/>
          <w:iCs/>
          <w:sz w:val="28"/>
          <w:szCs w:val="28"/>
        </w:rPr>
      </w:pPr>
      <w:proofErr w:type="spellStart"/>
      <w:r w:rsidRPr="000E4501">
        <w:rPr>
          <w:rFonts w:ascii="Times New Roman" w:hAnsi="Times New Roman" w:cs="Times New Roman"/>
          <w:b/>
          <w:iCs/>
          <w:sz w:val="28"/>
          <w:szCs w:val="28"/>
        </w:rPr>
        <w:t>Маргоев</w:t>
      </w:r>
      <w:proofErr w:type="spellEnd"/>
      <w:r w:rsidRPr="000E4501">
        <w:rPr>
          <w:rFonts w:ascii="Times New Roman" w:hAnsi="Times New Roman" w:cs="Times New Roman"/>
          <w:b/>
          <w:iCs/>
          <w:sz w:val="28"/>
          <w:szCs w:val="28"/>
        </w:rPr>
        <w:t xml:space="preserve"> </w:t>
      </w:r>
      <w:proofErr w:type="spellStart"/>
      <w:r w:rsidR="000E4501" w:rsidRPr="000E4501">
        <w:rPr>
          <w:rFonts w:ascii="Times New Roman" w:hAnsi="Times New Roman" w:cs="Times New Roman"/>
          <w:b/>
          <w:iCs/>
          <w:sz w:val="28"/>
          <w:szCs w:val="28"/>
        </w:rPr>
        <w:t>Адлан</w:t>
      </w:r>
      <w:proofErr w:type="spellEnd"/>
      <w:r w:rsidR="000E4501" w:rsidRPr="000E4501">
        <w:rPr>
          <w:rFonts w:ascii="Times New Roman" w:hAnsi="Times New Roman" w:cs="Times New Roman"/>
          <w:b/>
          <w:iCs/>
          <w:sz w:val="28"/>
          <w:szCs w:val="28"/>
        </w:rPr>
        <w:t xml:space="preserve"> </w:t>
      </w:r>
      <w:proofErr w:type="spellStart"/>
      <w:r w:rsidR="000E4501" w:rsidRPr="000E4501">
        <w:rPr>
          <w:rFonts w:ascii="Times New Roman" w:hAnsi="Times New Roman" w:cs="Times New Roman"/>
          <w:b/>
          <w:iCs/>
          <w:sz w:val="28"/>
          <w:szCs w:val="28"/>
        </w:rPr>
        <w:t>Рамзанович</w:t>
      </w:r>
      <w:proofErr w:type="spellEnd"/>
      <w:r w:rsidR="000E4501" w:rsidRPr="000E4501">
        <w:rPr>
          <w:rFonts w:ascii="Times New Roman" w:hAnsi="Times New Roman" w:cs="Times New Roman"/>
          <w:b/>
          <w:iCs/>
          <w:sz w:val="28"/>
          <w:szCs w:val="28"/>
        </w:rPr>
        <w:t>,</w:t>
      </w:r>
    </w:p>
    <w:p w:rsidR="00933926" w:rsidRPr="000E4501" w:rsidRDefault="00933926" w:rsidP="0019276D">
      <w:pPr>
        <w:pStyle w:val="a3"/>
        <w:jc w:val="both"/>
        <w:rPr>
          <w:rFonts w:ascii="Times New Roman" w:hAnsi="Times New Roman" w:cs="Times New Roman"/>
          <w:iCs/>
          <w:sz w:val="28"/>
          <w:szCs w:val="28"/>
        </w:rPr>
      </w:pPr>
      <w:r w:rsidRPr="000E4501">
        <w:rPr>
          <w:rFonts w:ascii="Times New Roman" w:hAnsi="Times New Roman" w:cs="Times New Roman"/>
          <w:iCs/>
          <w:sz w:val="28"/>
          <w:szCs w:val="28"/>
        </w:rPr>
        <w:t xml:space="preserve">Консультант </w:t>
      </w:r>
      <w:proofErr w:type="spellStart"/>
      <w:proofErr w:type="gramStart"/>
      <w:r w:rsidRPr="000E4501">
        <w:rPr>
          <w:rFonts w:ascii="Times New Roman" w:hAnsi="Times New Roman" w:cs="Times New Roman"/>
          <w:iCs/>
          <w:sz w:val="28"/>
          <w:szCs w:val="28"/>
        </w:rPr>
        <w:t>ПИР-Центра</w:t>
      </w:r>
      <w:proofErr w:type="spellEnd"/>
      <w:proofErr w:type="gramEnd"/>
      <w:r w:rsidRPr="000E4501">
        <w:rPr>
          <w:rFonts w:ascii="Times New Roman" w:hAnsi="Times New Roman" w:cs="Times New Roman"/>
          <w:iCs/>
          <w:sz w:val="28"/>
          <w:szCs w:val="28"/>
        </w:rPr>
        <w:t xml:space="preserve">, магистрант программы двойного диплома МГИМО и </w:t>
      </w:r>
      <w:proofErr w:type="spellStart"/>
      <w:r w:rsidRPr="000E4501">
        <w:rPr>
          <w:rFonts w:ascii="Times New Roman" w:hAnsi="Times New Roman" w:cs="Times New Roman"/>
          <w:iCs/>
          <w:sz w:val="28"/>
          <w:szCs w:val="28"/>
        </w:rPr>
        <w:t>Миддлберийского</w:t>
      </w:r>
      <w:proofErr w:type="spellEnd"/>
      <w:r w:rsidRPr="000E4501">
        <w:rPr>
          <w:rFonts w:ascii="Times New Roman" w:hAnsi="Times New Roman" w:cs="Times New Roman"/>
          <w:iCs/>
          <w:sz w:val="28"/>
          <w:szCs w:val="28"/>
        </w:rPr>
        <w:t xml:space="preserve"> института международных исследований в </w:t>
      </w:r>
      <w:proofErr w:type="spellStart"/>
      <w:r w:rsidRPr="000E4501">
        <w:rPr>
          <w:rFonts w:ascii="Times New Roman" w:hAnsi="Times New Roman" w:cs="Times New Roman"/>
          <w:iCs/>
          <w:sz w:val="28"/>
          <w:szCs w:val="28"/>
        </w:rPr>
        <w:t>Монтерее</w:t>
      </w:r>
      <w:proofErr w:type="spellEnd"/>
      <w:r w:rsidRPr="000E4501">
        <w:rPr>
          <w:rFonts w:ascii="Times New Roman" w:hAnsi="Times New Roman" w:cs="Times New Roman"/>
          <w:iCs/>
          <w:sz w:val="28"/>
          <w:szCs w:val="28"/>
        </w:rPr>
        <w:t xml:space="preserve"> (США) «Глобальная безопасность, ядерная политика и нераспространение ОМУ». Председатель</w:t>
      </w:r>
      <w:r w:rsidR="000E4501">
        <w:rPr>
          <w:rFonts w:ascii="Times New Roman" w:hAnsi="Times New Roman" w:cs="Times New Roman"/>
          <w:iCs/>
          <w:sz w:val="28"/>
          <w:szCs w:val="28"/>
        </w:rPr>
        <w:t xml:space="preserve"> </w:t>
      </w:r>
      <w:r w:rsidRPr="000E4501">
        <w:rPr>
          <w:rFonts w:ascii="Times New Roman" w:hAnsi="Times New Roman" w:cs="Times New Roman"/>
          <w:iCs/>
          <w:sz w:val="28"/>
          <w:szCs w:val="28"/>
        </w:rPr>
        <w:t>Научного</w:t>
      </w:r>
      <w:r w:rsidR="000E4501">
        <w:rPr>
          <w:rFonts w:ascii="Times New Roman" w:hAnsi="Times New Roman" w:cs="Times New Roman"/>
          <w:iCs/>
          <w:sz w:val="28"/>
          <w:szCs w:val="28"/>
        </w:rPr>
        <w:t xml:space="preserve"> </w:t>
      </w:r>
      <w:r w:rsidRPr="000E4501">
        <w:rPr>
          <w:rFonts w:ascii="Times New Roman" w:hAnsi="Times New Roman" w:cs="Times New Roman"/>
          <w:iCs/>
          <w:sz w:val="28"/>
          <w:szCs w:val="28"/>
        </w:rPr>
        <w:t>студенческого</w:t>
      </w:r>
      <w:r w:rsidR="000E4501">
        <w:rPr>
          <w:rFonts w:ascii="Times New Roman" w:hAnsi="Times New Roman" w:cs="Times New Roman"/>
          <w:iCs/>
          <w:sz w:val="28"/>
          <w:szCs w:val="28"/>
        </w:rPr>
        <w:t xml:space="preserve"> </w:t>
      </w:r>
      <w:r w:rsidRPr="000E4501">
        <w:rPr>
          <w:rFonts w:ascii="Times New Roman" w:hAnsi="Times New Roman" w:cs="Times New Roman"/>
          <w:iCs/>
          <w:sz w:val="28"/>
          <w:szCs w:val="28"/>
        </w:rPr>
        <w:t>общества</w:t>
      </w:r>
      <w:r w:rsidR="000E4501">
        <w:rPr>
          <w:rFonts w:ascii="Times New Roman" w:hAnsi="Times New Roman" w:cs="Times New Roman"/>
          <w:iCs/>
          <w:sz w:val="28"/>
          <w:szCs w:val="28"/>
        </w:rPr>
        <w:t xml:space="preserve"> </w:t>
      </w:r>
      <w:r w:rsidRPr="000E4501">
        <w:rPr>
          <w:rFonts w:ascii="Times New Roman" w:hAnsi="Times New Roman" w:cs="Times New Roman"/>
          <w:iCs/>
          <w:sz w:val="28"/>
          <w:szCs w:val="28"/>
        </w:rPr>
        <w:t>МГИМО (2015-2016).</w:t>
      </w:r>
    </w:p>
    <w:p w:rsidR="00933926" w:rsidRPr="000E4501" w:rsidRDefault="00933926" w:rsidP="00717580">
      <w:pPr>
        <w:pStyle w:val="a3"/>
        <w:jc w:val="both"/>
        <w:rPr>
          <w:rFonts w:ascii="Times New Roman" w:hAnsi="Times New Roman" w:cs="Times New Roman"/>
          <w:iCs/>
          <w:sz w:val="28"/>
          <w:szCs w:val="28"/>
        </w:rPr>
      </w:pPr>
    </w:p>
    <w:p w:rsidR="000E4501" w:rsidRPr="000E4501" w:rsidRDefault="000E4501" w:rsidP="00717580">
      <w:pPr>
        <w:pStyle w:val="a3"/>
        <w:jc w:val="both"/>
        <w:rPr>
          <w:rFonts w:ascii="Times New Roman" w:hAnsi="Times New Roman" w:cs="Times New Roman"/>
          <w:b/>
          <w:iCs/>
          <w:sz w:val="28"/>
          <w:szCs w:val="28"/>
        </w:rPr>
      </w:pPr>
      <w:proofErr w:type="spellStart"/>
      <w:r w:rsidRPr="000E4501">
        <w:rPr>
          <w:rFonts w:ascii="Times New Roman" w:hAnsi="Times New Roman" w:cs="Times New Roman"/>
          <w:b/>
          <w:iCs/>
          <w:sz w:val="28"/>
          <w:szCs w:val="28"/>
        </w:rPr>
        <w:t>Бороденко</w:t>
      </w:r>
      <w:proofErr w:type="spellEnd"/>
      <w:r w:rsidRPr="000E4501">
        <w:rPr>
          <w:rFonts w:ascii="Times New Roman" w:hAnsi="Times New Roman" w:cs="Times New Roman"/>
          <w:b/>
          <w:iCs/>
          <w:sz w:val="28"/>
          <w:szCs w:val="28"/>
        </w:rPr>
        <w:t xml:space="preserve"> Максим Максимович,</w:t>
      </w:r>
    </w:p>
    <w:p w:rsidR="00933926" w:rsidRPr="00F77FC5" w:rsidRDefault="00933926" w:rsidP="00717580">
      <w:pPr>
        <w:pStyle w:val="a3"/>
        <w:jc w:val="both"/>
        <w:rPr>
          <w:rFonts w:ascii="Times New Roman" w:hAnsi="Times New Roman" w:cs="Times New Roman"/>
          <w:iCs/>
          <w:sz w:val="28"/>
          <w:szCs w:val="28"/>
        </w:rPr>
      </w:pPr>
      <w:r w:rsidRPr="000E4501">
        <w:rPr>
          <w:rFonts w:ascii="Times New Roman" w:hAnsi="Times New Roman" w:cs="Times New Roman"/>
          <w:iCs/>
          <w:sz w:val="28"/>
          <w:szCs w:val="28"/>
        </w:rPr>
        <w:t>магистр международных экономических от</w:t>
      </w:r>
      <w:r w:rsidR="00F77FC5">
        <w:rPr>
          <w:rFonts w:ascii="Times New Roman" w:hAnsi="Times New Roman" w:cs="Times New Roman"/>
          <w:iCs/>
          <w:sz w:val="28"/>
          <w:szCs w:val="28"/>
        </w:rPr>
        <w:t xml:space="preserve">ношений ХНУ имени </w:t>
      </w:r>
      <w:proofErr w:type="spellStart"/>
      <w:r w:rsidR="00F77FC5">
        <w:rPr>
          <w:rFonts w:ascii="Times New Roman" w:hAnsi="Times New Roman" w:cs="Times New Roman"/>
          <w:iCs/>
          <w:sz w:val="28"/>
          <w:szCs w:val="28"/>
        </w:rPr>
        <w:t>В.Н.Каразина</w:t>
      </w:r>
      <w:proofErr w:type="spellEnd"/>
    </w:p>
    <w:p w:rsidR="00933926" w:rsidRPr="004863B3" w:rsidRDefault="00933926" w:rsidP="00717580">
      <w:pPr>
        <w:pStyle w:val="a3"/>
        <w:jc w:val="both"/>
        <w:rPr>
          <w:rFonts w:ascii="Times New Roman" w:hAnsi="Times New Roman" w:cs="Times New Roman"/>
          <w:i/>
          <w:iCs/>
          <w:sz w:val="24"/>
          <w:szCs w:val="24"/>
        </w:rPr>
      </w:pPr>
    </w:p>
    <w:p w:rsidR="00933926" w:rsidRPr="004863B3" w:rsidRDefault="00933926" w:rsidP="00717580">
      <w:pPr>
        <w:pStyle w:val="a3"/>
        <w:jc w:val="both"/>
        <w:rPr>
          <w:rFonts w:ascii="Times New Roman" w:hAnsi="Times New Roman" w:cs="Times New Roman"/>
          <w:i/>
          <w:iCs/>
          <w:sz w:val="24"/>
          <w:szCs w:val="24"/>
        </w:rPr>
      </w:pPr>
    </w:p>
    <w:p w:rsidR="00933926" w:rsidRPr="004863B3" w:rsidRDefault="00933926" w:rsidP="002405BC">
      <w:pPr>
        <w:pStyle w:val="a3"/>
        <w:jc w:val="center"/>
        <w:rPr>
          <w:rFonts w:ascii="Times New Roman" w:hAnsi="Times New Roman" w:cs="Times New Roman"/>
          <w:b/>
          <w:bCs/>
          <w:sz w:val="28"/>
          <w:szCs w:val="28"/>
        </w:rPr>
      </w:pPr>
      <w:r w:rsidRPr="002405BC">
        <w:rPr>
          <w:rFonts w:ascii="Times New Roman" w:hAnsi="Times New Roman" w:cs="Times New Roman"/>
          <w:b/>
          <w:bCs/>
          <w:sz w:val="28"/>
          <w:szCs w:val="28"/>
        </w:rPr>
        <w:t xml:space="preserve">Стратегии украинских элит в отношении Донбасса: </w:t>
      </w:r>
      <w:proofErr w:type="spellStart"/>
      <w:r w:rsidRPr="002405BC">
        <w:rPr>
          <w:rFonts w:ascii="Times New Roman" w:hAnsi="Times New Roman" w:cs="Times New Roman"/>
          <w:b/>
          <w:bCs/>
          <w:sz w:val="28"/>
          <w:szCs w:val="28"/>
          <w:lang w:val="en-US"/>
        </w:rPr>
        <w:t>BigData</w:t>
      </w:r>
      <w:proofErr w:type="spellEnd"/>
      <w:r w:rsidRPr="002405BC">
        <w:rPr>
          <w:rFonts w:ascii="Times New Roman" w:hAnsi="Times New Roman" w:cs="Times New Roman"/>
          <w:b/>
          <w:bCs/>
          <w:sz w:val="28"/>
          <w:szCs w:val="28"/>
        </w:rPr>
        <w:t xml:space="preserve">-исследование украинского национального сегмента </w:t>
      </w:r>
      <w:proofErr w:type="spellStart"/>
      <w:r w:rsidRPr="002405BC">
        <w:rPr>
          <w:rFonts w:ascii="Times New Roman" w:hAnsi="Times New Roman" w:cs="Times New Roman"/>
          <w:b/>
          <w:bCs/>
          <w:sz w:val="28"/>
          <w:szCs w:val="28"/>
          <w:lang w:val="en-US"/>
        </w:rPr>
        <w:t>Facebook</w:t>
      </w:r>
      <w:proofErr w:type="spellEnd"/>
    </w:p>
    <w:p w:rsidR="00933926" w:rsidRPr="004863B3" w:rsidRDefault="00933926" w:rsidP="002405BC">
      <w:pPr>
        <w:pStyle w:val="a3"/>
        <w:jc w:val="center"/>
        <w:rPr>
          <w:rFonts w:ascii="Times New Roman" w:hAnsi="Times New Roman" w:cs="Times New Roman"/>
          <w:b/>
          <w:bCs/>
          <w:sz w:val="28"/>
          <w:szCs w:val="28"/>
        </w:rPr>
      </w:pPr>
    </w:p>
    <w:p w:rsidR="00933926" w:rsidRPr="000E4501" w:rsidRDefault="00933926" w:rsidP="00717580">
      <w:pPr>
        <w:pStyle w:val="a3"/>
        <w:jc w:val="both"/>
        <w:rPr>
          <w:rFonts w:ascii="Times New Roman" w:hAnsi="Times New Roman" w:cs="Times New Roman"/>
          <w:sz w:val="28"/>
          <w:szCs w:val="28"/>
        </w:rPr>
      </w:pPr>
    </w:p>
    <w:p w:rsidR="00933926" w:rsidRDefault="00933926" w:rsidP="00B034EE">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cs-CZ"/>
        </w:rPr>
        <w:t xml:space="preserve">Big Data </w:t>
      </w:r>
      <w:r>
        <w:rPr>
          <w:rFonts w:ascii="Times New Roman" w:hAnsi="Times New Roman" w:cs="Times New Roman"/>
          <w:sz w:val="28"/>
          <w:szCs w:val="28"/>
        </w:rPr>
        <w:t xml:space="preserve">исследование украинского национального сегмента </w:t>
      </w:r>
      <w:proofErr w:type="spellStart"/>
      <w:r>
        <w:rPr>
          <w:rFonts w:ascii="Times New Roman" w:hAnsi="Times New Roman" w:cs="Times New Roman"/>
          <w:sz w:val="28"/>
          <w:szCs w:val="28"/>
          <w:lang w:val="en-US"/>
        </w:rPr>
        <w:t>Facebook</w:t>
      </w:r>
      <w:proofErr w:type="spellEnd"/>
      <w:r>
        <w:rPr>
          <w:rFonts w:ascii="Times New Roman" w:hAnsi="Times New Roman" w:cs="Times New Roman"/>
          <w:sz w:val="28"/>
          <w:szCs w:val="28"/>
        </w:rPr>
        <w:t xml:space="preserve"> было проведено с целью определения настроений и стратегий украинских элит и лидеров общественного мнения касательно решения конфликта на Донбассе. </w:t>
      </w:r>
      <w:proofErr w:type="spellStart"/>
      <w:r>
        <w:rPr>
          <w:rFonts w:ascii="Times New Roman" w:hAnsi="Times New Roman" w:cs="Times New Roman"/>
          <w:sz w:val="28"/>
          <w:szCs w:val="28"/>
        </w:rPr>
        <w:t>Методологическойосновой</w:t>
      </w:r>
      <w:proofErr w:type="spellEnd"/>
      <w:r>
        <w:rPr>
          <w:rFonts w:ascii="Times New Roman" w:hAnsi="Times New Roman" w:cs="Times New Roman"/>
          <w:sz w:val="28"/>
          <w:szCs w:val="28"/>
        </w:rPr>
        <w:t xml:space="preserve"> исследования стал</w:t>
      </w:r>
      <w:r w:rsidRPr="00BD41E2">
        <w:rPr>
          <w:rFonts w:ascii="Times New Roman" w:hAnsi="Times New Roman" w:cs="Times New Roman"/>
          <w:sz w:val="28"/>
          <w:szCs w:val="28"/>
        </w:rPr>
        <w:t xml:space="preserve"> анализ украинского сегмента сети </w:t>
      </w:r>
      <w:proofErr w:type="spellStart"/>
      <w:r w:rsidRPr="00BD41E2">
        <w:rPr>
          <w:rFonts w:ascii="Times New Roman" w:hAnsi="Times New Roman" w:cs="Times New Roman"/>
          <w:sz w:val="28"/>
          <w:szCs w:val="28"/>
          <w:lang w:val="en-US"/>
        </w:rPr>
        <w:t>Facebook</w:t>
      </w:r>
      <w:proofErr w:type="spellEnd"/>
      <w:r w:rsidRPr="00BD41E2">
        <w:rPr>
          <w:rFonts w:ascii="Times New Roman" w:hAnsi="Times New Roman" w:cs="Times New Roman"/>
          <w:sz w:val="28"/>
          <w:szCs w:val="28"/>
        </w:rPr>
        <w:t xml:space="preserve"> при сочетании количественной («большие данные») и качественной (глубинные интервью) методологии</w:t>
      </w:r>
      <w:r>
        <w:rPr>
          <w:rFonts w:ascii="Times New Roman" w:hAnsi="Times New Roman" w:cs="Times New Roman"/>
          <w:sz w:val="28"/>
          <w:szCs w:val="28"/>
        </w:rPr>
        <w:t>.</w:t>
      </w:r>
    </w:p>
    <w:p w:rsidR="00933926" w:rsidRDefault="00933926" w:rsidP="007E592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E592C">
        <w:rPr>
          <w:rFonts w:ascii="Times New Roman" w:hAnsi="Times New Roman" w:cs="Times New Roman"/>
          <w:sz w:val="28"/>
          <w:szCs w:val="28"/>
        </w:rPr>
        <w:t xml:space="preserve">При формулировке целей и методологии исследования </w:t>
      </w:r>
      <w:proofErr w:type="spellStart"/>
      <w:r>
        <w:rPr>
          <w:rFonts w:ascii="Times New Roman" w:hAnsi="Times New Roman" w:cs="Times New Roman"/>
          <w:sz w:val="28"/>
          <w:szCs w:val="28"/>
        </w:rPr>
        <w:t>авторыисходили</w:t>
      </w:r>
      <w:proofErr w:type="spellEnd"/>
      <w:r w:rsidRPr="007E592C">
        <w:rPr>
          <w:rFonts w:ascii="Times New Roman" w:hAnsi="Times New Roman" w:cs="Times New Roman"/>
          <w:sz w:val="28"/>
          <w:szCs w:val="28"/>
        </w:rPr>
        <w:t xml:space="preserve"> из конкретных знаний о постсоветской украинской политической культуре, предполагающей для лидера общественного мнения обязательное (желательно – личное) ведение </w:t>
      </w:r>
      <w:proofErr w:type="spellStart"/>
      <w:r w:rsidRPr="007E592C">
        <w:rPr>
          <w:rFonts w:ascii="Times New Roman" w:hAnsi="Times New Roman" w:cs="Times New Roman"/>
          <w:sz w:val="28"/>
          <w:szCs w:val="28"/>
        </w:rPr>
        <w:t>аккаунта</w:t>
      </w:r>
      <w:proofErr w:type="spellEnd"/>
      <w:r w:rsidRPr="007E592C">
        <w:rPr>
          <w:rFonts w:ascii="Times New Roman" w:hAnsi="Times New Roman" w:cs="Times New Roman"/>
          <w:sz w:val="28"/>
          <w:szCs w:val="28"/>
        </w:rPr>
        <w:t xml:space="preserve"> или стран</w:t>
      </w:r>
      <w:r>
        <w:rPr>
          <w:rFonts w:ascii="Times New Roman" w:hAnsi="Times New Roman" w:cs="Times New Roman"/>
          <w:sz w:val="28"/>
          <w:szCs w:val="28"/>
        </w:rPr>
        <w:t xml:space="preserve">ицы в социальной сети </w:t>
      </w:r>
      <w:proofErr w:type="spellStart"/>
      <w:r>
        <w:rPr>
          <w:rFonts w:ascii="Times New Roman" w:hAnsi="Times New Roman" w:cs="Times New Roman"/>
          <w:sz w:val="28"/>
          <w:szCs w:val="28"/>
        </w:rPr>
        <w:t>Facebook</w:t>
      </w:r>
      <w:proofErr w:type="spellEnd"/>
      <w:r>
        <w:rPr>
          <w:rFonts w:ascii="Times New Roman" w:hAnsi="Times New Roman" w:cs="Times New Roman"/>
          <w:sz w:val="28"/>
          <w:szCs w:val="28"/>
        </w:rPr>
        <w:t>.</w:t>
      </w:r>
    </w:p>
    <w:p w:rsidR="00933926" w:rsidRDefault="00933926" w:rsidP="007E592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Авторыпредполагали</w:t>
      </w:r>
      <w:proofErr w:type="spellEnd"/>
      <w:r w:rsidRPr="007E592C">
        <w:rPr>
          <w:rFonts w:ascii="Times New Roman" w:hAnsi="Times New Roman" w:cs="Times New Roman"/>
          <w:sz w:val="28"/>
          <w:szCs w:val="28"/>
        </w:rPr>
        <w:t xml:space="preserve">, что при использовании метода анализа «больших данных» </w:t>
      </w:r>
      <w:r>
        <w:rPr>
          <w:rFonts w:ascii="Times New Roman" w:hAnsi="Times New Roman" w:cs="Times New Roman"/>
          <w:sz w:val="28"/>
          <w:szCs w:val="28"/>
        </w:rPr>
        <w:t>можно</w:t>
      </w:r>
      <w:r w:rsidRPr="007E592C">
        <w:rPr>
          <w:rFonts w:ascii="Times New Roman" w:hAnsi="Times New Roman" w:cs="Times New Roman"/>
          <w:sz w:val="28"/>
          <w:szCs w:val="28"/>
        </w:rPr>
        <w:t xml:space="preserve"> структурировать семантическое пространство украинской политической сферы (если уже – </w:t>
      </w:r>
      <w:proofErr w:type="spellStart"/>
      <w:r w:rsidRPr="007E592C">
        <w:rPr>
          <w:rFonts w:ascii="Times New Roman" w:hAnsi="Times New Roman" w:cs="Times New Roman"/>
          <w:sz w:val="28"/>
          <w:szCs w:val="28"/>
        </w:rPr>
        <w:t>дискурс</w:t>
      </w:r>
      <w:proofErr w:type="spellEnd"/>
      <w:r w:rsidRPr="007E592C">
        <w:rPr>
          <w:rFonts w:ascii="Times New Roman" w:hAnsi="Times New Roman" w:cs="Times New Roman"/>
          <w:sz w:val="28"/>
          <w:szCs w:val="28"/>
        </w:rPr>
        <w:t xml:space="preserve"> лиц, принимающих решения) таким образом, что станут видны конкретные стратегии в отношении будущего Донбасса.</w:t>
      </w:r>
    </w:p>
    <w:p w:rsidR="00933926" w:rsidRDefault="00933926" w:rsidP="0036786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Формирование исследуемой базы данных украинских лидеров общественного мнения проходило в три этапа. В итоге в списке оказались 175 </w:t>
      </w:r>
      <w:proofErr w:type="spellStart"/>
      <w:r>
        <w:rPr>
          <w:rFonts w:ascii="Times New Roman" w:hAnsi="Times New Roman" w:cs="Times New Roman"/>
          <w:sz w:val="28"/>
          <w:szCs w:val="28"/>
        </w:rPr>
        <w:t>аккаунтов</w:t>
      </w:r>
      <w:proofErr w:type="spellEnd"/>
      <w:r>
        <w:rPr>
          <w:rFonts w:ascii="Times New Roman" w:hAnsi="Times New Roman" w:cs="Times New Roman"/>
          <w:sz w:val="28"/>
          <w:szCs w:val="28"/>
        </w:rPr>
        <w:t>, отвечающих двум критериям: формирование смыслов и минимум 10 000 подписчиков.</w:t>
      </w:r>
    </w:p>
    <w:p w:rsidR="00933926" w:rsidRPr="000E4501" w:rsidRDefault="00933926" w:rsidP="007E592C">
      <w:pPr>
        <w:pStyle w:val="a3"/>
        <w:spacing w:line="360" w:lineRule="auto"/>
        <w:jc w:val="both"/>
        <w:rPr>
          <w:rFonts w:ascii="Times New Roman" w:hAnsi="Times New Roman" w:cs="Times New Roman"/>
          <w:sz w:val="28"/>
          <w:szCs w:val="28"/>
        </w:rPr>
      </w:pPr>
      <w:r>
        <w:t xml:space="preserve">- </w:t>
      </w:r>
      <w:r w:rsidRPr="007E592C">
        <w:rPr>
          <w:rFonts w:ascii="Times New Roman" w:hAnsi="Times New Roman" w:cs="Times New Roman"/>
          <w:sz w:val="28"/>
          <w:szCs w:val="28"/>
        </w:rPr>
        <w:t xml:space="preserve">При помощи программного обеспечения «Семантический архив» был запущен мониторинг </w:t>
      </w:r>
      <w:proofErr w:type="spellStart"/>
      <w:r w:rsidRPr="007E592C">
        <w:rPr>
          <w:rFonts w:ascii="Times New Roman" w:hAnsi="Times New Roman" w:cs="Times New Roman"/>
          <w:sz w:val="28"/>
          <w:szCs w:val="28"/>
        </w:rPr>
        <w:t>аккаунтов</w:t>
      </w:r>
      <w:proofErr w:type="spellEnd"/>
      <w:r w:rsidRPr="007E592C">
        <w:rPr>
          <w:rFonts w:ascii="Times New Roman" w:hAnsi="Times New Roman" w:cs="Times New Roman"/>
          <w:sz w:val="28"/>
          <w:szCs w:val="28"/>
        </w:rPr>
        <w:t xml:space="preserve"> </w:t>
      </w:r>
      <w:proofErr w:type="spellStart"/>
      <w:r w:rsidRPr="007E592C">
        <w:rPr>
          <w:rFonts w:ascii="Times New Roman" w:hAnsi="Times New Roman" w:cs="Times New Roman"/>
          <w:sz w:val="28"/>
          <w:szCs w:val="28"/>
        </w:rPr>
        <w:t>Facebook</w:t>
      </w:r>
      <w:proofErr w:type="spellEnd"/>
      <w:r w:rsidRPr="007E592C">
        <w:rPr>
          <w:rFonts w:ascii="Times New Roman" w:hAnsi="Times New Roman" w:cs="Times New Roman"/>
          <w:sz w:val="28"/>
          <w:szCs w:val="28"/>
        </w:rPr>
        <w:t xml:space="preserve"> из сформированного списка – в базу были выгружены все записи, опубликованные с 1 января по 1 ноября 2016 года. </w:t>
      </w:r>
      <w:proofErr w:type="spellStart"/>
      <w:r w:rsidRPr="007E592C">
        <w:rPr>
          <w:rFonts w:ascii="Times New Roman" w:hAnsi="Times New Roman" w:cs="Times New Roman"/>
          <w:sz w:val="28"/>
          <w:szCs w:val="28"/>
        </w:rPr>
        <w:t>Итоговыймассивданныхсоставил</w:t>
      </w:r>
      <w:proofErr w:type="spellEnd"/>
      <w:r w:rsidRPr="000E4501">
        <w:rPr>
          <w:rFonts w:ascii="Times New Roman" w:hAnsi="Times New Roman" w:cs="Times New Roman"/>
          <w:sz w:val="28"/>
          <w:szCs w:val="28"/>
        </w:rPr>
        <w:t xml:space="preserve"> 88 563 </w:t>
      </w:r>
      <w:r w:rsidRPr="007E592C">
        <w:rPr>
          <w:rFonts w:ascii="Times New Roman" w:hAnsi="Times New Roman" w:cs="Times New Roman"/>
          <w:sz w:val="28"/>
          <w:szCs w:val="28"/>
        </w:rPr>
        <w:t>записи</w:t>
      </w:r>
      <w:r w:rsidRPr="000E4501">
        <w:rPr>
          <w:rFonts w:ascii="Times New Roman" w:hAnsi="Times New Roman" w:cs="Times New Roman"/>
          <w:sz w:val="28"/>
          <w:szCs w:val="28"/>
        </w:rPr>
        <w:t>.</w:t>
      </w:r>
    </w:p>
    <w:p w:rsidR="00933926" w:rsidRDefault="00933926" w:rsidP="007E592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Из 88 563 постов программа отобрала 5200 постов, которые посвящены конфликту на Донбассе. </w:t>
      </w:r>
      <w:r w:rsidRPr="0012444A">
        <w:rPr>
          <w:rFonts w:ascii="Times New Roman" w:hAnsi="Times New Roman" w:cs="Times New Roman"/>
          <w:sz w:val="28"/>
          <w:szCs w:val="28"/>
        </w:rPr>
        <w:t>И лишь в 327 постах был минимальный намек на то, как, по мнению автора</w:t>
      </w:r>
      <w:r>
        <w:rPr>
          <w:rFonts w:ascii="Times New Roman" w:hAnsi="Times New Roman" w:cs="Times New Roman"/>
          <w:sz w:val="28"/>
          <w:szCs w:val="28"/>
        </w:rPr>
        <w:t xml:space="preserve"> поста</w:t>
      </w:r>
      <w:r w:rsidRPr="0012444A">
        <w:rPr>
          <w:rFonts w:ascii="Times New Roman" w:hAnsi="Times New Roman" w:cs="Times New Roman"/>
          <w:sz w:val="28"/>
          <w:szCs w:val="28"/>
        </w:rPr>
        <w:t>, необходимо поступить с Донбассом</w:t>
      </w:r>
      <w:r>
        <w:rPr>
          <w:rFonts w:ascii="Times New Roman" w:hAnsi="Times New Roman" w:cs="Times New Roman"/>
          <w:sz w:val="28"/>
          <w:szCs w:val="28"/>
        </w:rPr>
        <w:t>.</w:t>
      </w:r>
    </w:p>
    <w:p w:rsidR="00933926" w:rsidRDefault="00933926" w:rsidP="007E592C">
      <w:pPr>
        <w:pStyle w:val="a3"/>
        <w:spacing w:line="360" w:lineRule="auto"/>
        <w:jc w:val="both"/>
        <w:rPr>
          <w:rFonts w:ascii="Times New Roman" w:hAnsi="Times New Roman" w:cs="Times New Roman"/>
          <w:sz w:val="28"/>
          <w:szCs w:val="28"/>
        </w:rPr>
      </w:pPr>
      <w:r w:rsidRPr="007E592C">
        <w:rPr>
          <w:sz w:val="28"/>
          <w:szCs w:val="28"/>
        </w:rPr>
        <w:t xml:space="preserve">- </w:t>
      </w:r>
      <w:r w:rsidRPr="007E592C">
        <w:rPr>
          <w:rFonts w:ascii="Times New Roman" w:hAnsi="Times New Roman" w:cs="Times New Roman"/>
          <w:sz w:val="28"/>
          <w:szCs w:val="28"/>
        </w:rPr>
        <w:t xml:space="preserve">В рамках «мозговых штурмов» </w:t>
      </w:r>
      <w:r>
        <w:rPr>
          <w:rFonts w:ascii="Times New Roman" w:hAnsi="Times New Roman" w:cs="Times New Roman"/>
          <w:sz w:val="28"/>
          <w:szCs w:val="28"/>
        </w:rPr>
        <w:t>авторы</w:t>
      </w:r>
      <w:r w:rsidRPr="007E592C">
        <w:rPr>
          <w:rFonts w:ascii="Times New Roman" w:hAnsi="Times New Roman" w:cs="Times New Roman"/>
          <w:sz w:val="28"/>
          <w:szCs w:val="28"/>
        </w:rPr>
        <w:t xml:space="preserve"> выделили четыре стратегии, которые, по </w:t>
      </w:r>
      <w:r>
        <w:rPr>
          <w:rFonts w:ascii="Times New Roman" w:hAnsi="Times New Roman" w:cs="Times New Roman"/>
          <w:sz w:val="28"/>
          <w:szCs w:val="28"/>
        </w:rPr>
        <w:t>их</w:t>
      </w:r>
      <w:r w:rsidRPr="007E592C">
        <w:rPr>
          <w:rFonts w:ascii="Times New Roman" w:hAnsi="Times New Roman" w:cs="Times New Roman"/>
          <w:sz w:val="28"/>
          <w:szCs w:val="28"/>
        </w:rPr>
        <w:t xml:space="preserve"> предположению, украинские </w:t>
      </w:r>
      <w:proofErr w:type="spellStart"/>
      <w:r w:rsidRPr="007E592C">
        <w:rPr>
          <w:rFonts w:ascii="Times New Roman" w:hAnsi="Times New Roman" w:cs="Times New Roman"/>
          <w:sz w:val="28"/>
          <w:szCs w:val="28"/>
        </w:rPr>
        <w:t>ЛОМы</w:t>
      </w:r>
      <w:proofErr w:type="spellEnd"/>
      <w:r w:rsidRPr="007E592C">
        <w:rPr>
          <w:rFonts w:ascii="Times New Roman" w:hAnsi="Times New Roman" w:cs="Times New Roman"/>
          <w:sz w:val="28"/>
          <w:szCs w:val="28"/>
        </w:rPr>
        <w:t xml:space="preserve"> могут использовать для определения будущего Донбасса: завоевание, экономическое вовлечение, отгораживание и заморозка конфликта. Попытка верификации через экспертные оценки не принесла успеха в том смысле, что ни один из опрошенных </w:t>
      </w:r>
      <w:r>
        <w:rPr>
          <w:rFonts w:ascii="Times New Roman" w:hAnsi="Times New Roman" w:cs="Times New Roman"/>
          <w:sz w:val="28"/>
          <w:szCs w:val="28"/>
        </w:rPr>
        <w:t>авторами</w:t>
      </w:r>
      <w:r w:rsidRPr="007E592C">
        <w:rPr>
          <w:rFonts w:ascii="Times New Roman" w:hAnsi="Times New Roman" w:cs="Times New Roman"/>
          <w:sz w:val="28"/>
          <w:szCs w:val="28"/>
        </w:rPr>
        <w:t xml:space="preserve"> экспертов не смог предложить альтернативу этим четырём. Поэтому именно они были взяты за основу для распределения постов по </w:t>
      </w:r>
      <w:proofErr w:type="spellStart"/>
      <w:r w:rsidRPr="007E592C">
        <w:rPr>
          <w:rFonts w:ascii="Times New Roman" w:hAnsi="Times New Roman" w:cs="Times New Roman"/>
          <w:sz w:val="28"/>
          <w:szCs w:val="28"/>
        </w:rPr>
        <w:t>рубрикам</w:t>
      </w:r>
      <w:proofErr w:type="gramStart"/>
      <w:r w:rsidRPr="007E592C">
        <w:rPr>
          <w:rFonts w:ascii="Times New Roman" w:hAnsi="Times New Roman" w:cs="Times New Roman"/>
          <w:sz w:val="28"/>
          <w:szCs w:val="28"/>
        </w:rPr>
        <w:t>.</w:t>
      </w:r>
      <w:r>
        <w:rPr>
          <w:rFonts w:ascii="Times New Roman" w:hAnsi="Times New Roman" w:cs="Times New Roman"/>
          <w:sz w:val="28"/>
          <w:szCs w:val="28"/>
        </w:rPr>
        <w:t>П</w:t>
      </w:r>
      <w:proofErr w:type="gramEnd"/>
      <w:r>
        <w:rPr>
          <w:rFonts w:ascii="Times New Roman" w:hAnsi="Times New Roman" w:cs="Times New Roman"/>
          <w:sz w:val="28"/>
          <w:szCs w:val="28"/>
        </w:rPr>
        <w:t>осле</w:t>
      </w:r>
      <w:proofErr w:type="spellEnd"/>
      <w:r>
        <w:rPr>
          <w:rFonts w:ascii="Times New Roman" w:hAnsi="Times New Roman" w:cs="Times New Roman"/>
          <w:sz w:val="28"/>
          <w:szCs w:val="28"/>
        </w:rPr>
        <w:t xml:space="preserve"> этого, каждый (из 327) пост, в зависимости от его содержания, сортировался по этим четырём стратегиям.</w:t>
      </w:r>
    </w:p>
    <w:p w:rsidR="00933926" w:rsidRDefault="00933926" w:rsidP="00BD41E2">
      <w:pPr>
        <w:pStyle w:val="a3"/>
        <w:spacing w:line="36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Pr="007E592C">
        <w:rPr>
          <w:rFonts w:ascii="Times New Roman" w:hAnsi="Times New Roman" w:cs="Times New Roman"/>
          <w:sz w:val="28"/>
          <w:szCs w:val="28"/>
        </w:rPr>
        <w:t xml:space="preserve">По итогам ручной обработки данных авторы приходят к основному выводу исследования – украинские элиты не обладают </w:t>
      </w:r>
      <w:proofErr w:type="spellStart"/>
      <w:r w:rsidRPr="007E592C">
        <w:rPr>
          <w:rFonts w:ascii="Times New Roman" w:hAnsi="Times New Roman" w:cs="Times New Roman"/>
          <w:sz w:val="28"/>
          <w:szCs w:val="28"/>
        </w:rPr>
        <w:t>консенсусной</w:t>
      </w:r>
      <w:proofErr w:type="spellEnd"/>
      <w:r w:rsidRPr="007E592C">
        <w:rPr>
          <w:rFonts w:ascii="Times New Roman" w:hAnsi="Times New Roman" w:cs="Times New Roman"/>
          <w:sz w:val="28"/>
          <w:szCs w:val="28"/>
        </w:rPr>
        <w:t xml:space="preserve"> стратегией в отношении Донбасса, причем между собой, прежде всего, конкурируют стратегии заморозки конфликта и завоевания Донбасса. </w:t>
      </w:r>
      <w:proofErr w:type="gramStart"/>
      <w:r w:rsidRPr="007E592C">
        <w:rPr>
          <w:rFonts w:ascii="Times New Roman" w:hAnsi="Times New Roman" w:cs="Times New Roman"/>
          <w:sz w:val="28"/>
          <w:szCs w:val="28"/>
        </w:rPr>
        <w:t xml:space="preserve">Регион воспринимается, прежде всего, в рамках юридических (аккредитация журналистов в ОРДЛО), криминальных (падение «Боинга»), геополитических (противостояние России и США) процессов, но никак не в качестве, во-первых, полноценного субъекта, имеющего репутацию не «тряпичной куклы Кремля», но самостоятельно действующей единицы </w:t>
      </w:r>
      <w:r w:rsidRPr="007E592C">
        <w:rPr>
          <w:rFonts w:ascii="Times New Roman" w:hAnsi="Times New Roman" w:cs="Times New Roman"/>
          <w:sz w:val="28"/>
          <w:szCs w:val="28"/>
        </w:rPr>
        <w:lastRenderedPageBreak/>
        <w:t>политики, во-вторых, не как объект, за который Украине следует бороться, реинтегрируя не только территорию, но и население.</w:t>
      </w:r>
      <w:proofErr w:type="gramEnd"/>
    </w:p>
    <w:p w:rsidR="00933926" w:rsidRPr="000E4501" w:rsidRDefault="00933926" w:rsidP="00760C40">
      <w:pPr>
        <w:pStyle w:val="a3"/>
        <w:spacing w:line="360" w:lineRule="auto"/>
        <w:jc w:val="both"/>
        <w:rPr>
          <w:rFonts w:ascii="Times New Roman" w:hAnsi="Times New Roman" w:cs="Times New Roman"/>
          <w:sz w:val="28"/>
          <w:szCs w:val="28"/>
        </w:rPr>
      </w:pPr>
      <w:bookmarkStart w:id="0" w:name="_GoBack"/>
      <w:bookmarkEnd w:id="0"/>
    </w:p>
    <w:p w:rsidR="00933926" w:rsidRDefault="00933926" w:rsidP="004863B3">
      <w:pPr>
        <w:pStyle w:val="a3"/>
        <w:jc w:val="both"/>
        <w:rPr>
          <w:rFonts w:ascii="Times New Roman" w:hAnsi="Times New Roman" w:cs="Times New Roman"/>
          <w:i/>
          <w:iCs/>
          <w:color w:val="333333"/>
          <w:sz w:val="24"/>
          <w:szCs w:val="24"/>
          <w:shd w:val="clear" w:color="auto" w:fill="FFFFFF"/>
          <w:lang w:val="en-US"/>
        </w:rPr>
      </w:pPr>
      <w:proofErr w:type="spellStart"/>
      <w:proofErr w:type="gramStart"/>
      <w:r>
        <w:rPr>
          <w:rFonts w:ascii="Times New Roman" w:hAnsi="Times New Roman" w:cs="Times New Roman"/>
          <w:i/>
          <w:iCs/>
          <w:color w:val="333333"/>
          <w:sz w:val="24"/>
          <w:szCs w:val="24"/>
          <w:shd w:val="clear" w:color="auto" w:fill="FFFFFF"/>
          <w:lang w:val="en-US"/>
        </w:rPr>
        <w:t>AlexeyA</w:t>
      </w:r>
      <w:proofErr w:type="spellEnd"/>
      <w:r w:rsidRPr="0019276D">
        <w:rPr>
          <w:rFonts w:ascii="Times New Roman" w:hAnsi="Times New Roman" w:cs="Times New Roman"/>
          <w:i/>
          <w:iCs/>
          <w:color w:val="333333"/>
          <w:sz w:val="24"/>
          <w:szCs w:val="24"/>
          <w:shd w:val="clear" w:color="auto" w:fill="FFFFFF"/>
          <w:lang w:val="en-US"/>
        </w:rPr>
        <w:t>.</w:t>
      </w:r>
      <w:proofErr w:type="gramEnd"/>
      <w:r w:rsidRPr="0019276D">
        <w:rPr>
          <w:rFonts w:ascii="Times New Roman" w:hAnsi="Times New Roman" w:cs="Times New Roman"/>
          <w:i/>
          <w:iCs/>
          <w:color w:val="333333"/>
          <w:sz w:val="24"/>
          <w:szCs w:val="24"/>
          <w:shd w:val="clear" w:color="auto" w:fill="FFFFFF"/>
          <w:lang w:val="en-US"/>
        </w:rPr>
        <w:t xml:space="preserve"> </w:t>
      </w:r>
      <w:proofErr w:type="spellStart"/>
      <w:proofErr w:type="gramStart"/>
      <w:r>
        <w:rPr>
          <w:rFonts w:ascii="Times New Roman" w:hAnsi="Times New Roman" w:cs="Times New Roman"/>
          <w:i/>
          <w:iCs/>
          <w:color w:val="333333"/>
          <w:sz w:val="24"/>
          <w:szCs w:val="24"/>
          <w:shd w:val="clear" w:color="auto" w:fill="FFFFFF"/>
          <w:lang w:val="en-US"/>
        </w:rPr>
        <w:t>Tokarev</w:t>
      </w:r>
      <w:proofErr w:type="spellEnd"/>
      <w:r>
        <w:rPr>
          <w:rFonts w:ascii="Times New Roman" w:hAnsi="Times New Roman" w:cs="Times New Roman"/>
          <w:i/>
          <w:iCs/>
          <w:color w:val="333333"/>
          <w:sz w:val="24"/>
          <w:szCs w:val="24"/>
          <w:shd w:val="clear" w:color="auto" w:fill="FFFFFF"/>
          <w:lang w:val="en-US"/>
        </w:rPr>
        <w:t xml:space="preserve"> – PhD in Political Science, Senior Research Officer at the Center for Global Trends at the Institute of International Research, MGIMO University.</w:t>
      </w:r>
      <w:proofErr w:type="gramEnd"/>
      <w:r>
        <w:rPr>
          <w:rFonts w:ascii="Times New Roman" w:hAnsi="Times New Roman" w:cs="Times New Roman"/>
          <w:i/>
          <w:iCs/>
          <w:color w:val="333333"/>
          <w:sz w:val="24"/>
          <w:szCs w:val="24"/>
          <w:shd w:val="clear" w:color="auto" w:fill="FFFFFF"/>
          <w:lang w:val="en-US"/>
        </w:rPr>
        <w:t xml:space="preserve"> </w:t>
      </w:r>
    </w:p>
    <w:p w:rsidR="00933926" w:rsidRPr="004863B3" w:rsidRDefault="00933926" w:rsidP="004863B3">
      <w:pPr>
        <w:pStyle w:val="a3"/>
        <w:jc w:val="both"/>
        <w:rPr>
          <w:rFonts w:ascii="Times New Roman" w:hAnsi="Times New Roman" w:cs="Times New Roman"/>
          <w:i/>
          <w:iCs/>
          <w:color w:val="333333"/>
          <w:sz w:val="24"/>
          <w:szCs w:val="24"/>
          <w:shd w:val="clear" w:color="auto" w:fill="FFFFFF"/>
          <w:lang w:val="en-US"/>
        </w:rPr>
      </w:pPr>
    </w:p>
    <w:p w:rsidR="00933926" w:rsidRDefault="00933926" w:rsidP="004863B3">
      <w:pPr>
        <w:pStyle w:val="a3"/>
        <w:jc w:val="both"/>
        <w:rPr>
          <w:rFonts w:ascii="Times New Roman" w:hAnsi="Times New Roman" w:cs="Times New Roman"/>
          <w:i/>
          <w:iCs/>
          <w:sz w:val="24"/>
          <w:szCs w:val="24"/>
          <w:lang w:val="en-US"/>
        </w:rPr>
      </w:pPr>
      <w:proofErr w:type="spellStart"/>
      <w:proofErr w:type="gramStart"/>
      <w:r>
        <w:rPr>
          <w:rFonts w:ascii="Times New Roman" w:hAnsi="Times New Roman" w:cs="Times New Roman"/>
          <w:i/>
          <w:iCs/>
          <w:sz w:val="24"/>
          <w:szCs w:val="24"/>
          <w:lang w:val="en-US"/>
        </w:rPr>
        <w:t>AdlanR</w:t>
      </w:r>
      <w:proofErr w:type="spellEnd"/>
      <w:r w:rsidRPr="0019276D">
        <w:rPr>
          <w:rFonts w:ascii="Times New Roman" w:hAnsi="Times New Roman" w:cs="Times New Roman"/>
          <w:i/>
          <w:iCs/>
          <w:sz w:val="24"/>
          <w:szCs w:val="24"/>
          <w:lang w:val="en-US"/>
        </w:rPr>
        <w:t>.</w:t>
      </w:r>
      <w:proofErr w:type="gram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Margoev</w:t>
      </w:r>
      <w:proofErr w:type="spellEnd"/>
      <w:r>
        <w:rPr>
          <w:rFonts w:ascii="Times New Roman" w:hAnsi="Times New Roman" w:cs="Times New Roman"/>
          <w:i/>
          <w:iCs/>
          <w:sz w:val="24"/>
          <w:szCs w:val="24"/>
          <w:lang w:val="en-US"/>
        </w:rPr>
        <w:t xml:space="preserve"> – Consultant at the PIR Center, Student in the MIIS-MGIMO Dual Master’s Degree Program in Nonproliferation and Terrorism Studies, Chair of the MGIMO Student Research Society (2015-2016)</w:t>
      </w:r>
    </w:p>
    <w:p w:rsidR="00933926" w:rsidRPr="004863B3" w:rsidRDefault="00933926" w:rsidP="004863B3">
      <w:pPr>
        <w:pStyle w:val="a3"/>
        <w:jc w:val="both"/>
        <w:rPr>
          <w:rFonts w:ascii="Times New Roman" w:hAnsi="Times New Roman" w:cs="Times New Roman"/>
          <w:i/>
          <w:iCs/>
          <w:sz w:val="24"/>
          <w:szCs w:val="24"/>
          <w:lang w:val="en-US"/>
        </w:rPr>
      </w:pPr>
    </w:p>
    <w:p w:rsidR="00933926" w:rsidRPr="000E4501" w:rsidRDefault="00933926" w:rsidP="004863B3">
      <w:pPr>
        <w:pStyle w:val="a3"/>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Maxim M. </w:t>
      </w:r>
      <w:proofErr w:type="spellStart"/>
      <w:r>
        <w:rPr>
          <w:rFonts w:ascii="Times New Roman" w:hAnsi="Times New Roman" w:cs="Times New Roman"/>
          <w:i/>
          <w:iCs/>
          <w:sz w:val="24"/>
          <w:szCs w:val="24"/>
          <w:lang w:val="en-US"/>
        </w:rPr>
        <w:t>Borodenko</w:t>
      </w:r>
      <w:proofErr w:type="spellEnd"/>
      <w:r>
        <w:rPr>
          <w:rFonts w:ascii="Times New Roman" w:hAnsi="Times New Roman" w:cs="Times New Roman"/>
          <w:i/>
          <w:iCs/>
          <w:sz w:val="24"/>
          <w:szCs w:val="24"/>
          <w:lang w:val="en-US"/>
        </w:rPr>
        <w:t xml:space="preserve"> – Master in International Economic Studies, </w:t>
      </w:r>
      <w:r w:rsidRPr="0019276D">
        <w:rPr>
          <w:rFonts w:ascii="Times New Roman" w:hAnsi="Times New Roman" w:cs="Times New Roman"/>
          <w:i/>
          <w:iCs/>
          <w:sz w:val="24"/>
          <w:szCs w:val="24"/>
          <w:lang w:val="en-US"/>
        </w:rPr>
        <w:t xml:space="preserve">V. N. </w:t>
      </w:r>
      <w:proofErr w:type="spellStart"/>
      <w:r w:rsidRPr="0019276D">
        <w:rPr>
          <w:rFonts w:ascii="Times New Roman" w:hAnsi="Times New Roman" w:cs="Times New Roman"/>
          <w:i/>
          <w:iCs/>
          <w:sz w:val="24"/>
          <w:szCs w:val="24"/>
          <w:lang w:val="en-US"/>
        </w:rPr>
        <w:t>Karazin</w:t>
      </w:r>
      <w:proofErr w:type="spellEnd"/>
      <w:r w:rsidR="00F77FC5">
        <w:rPr>
          <w:rFonts w:ascii="Times New Roman" w:hAnsi="Times New Roman" w:cs="Times New Roman"/>
          <w:i/>
          <w:iCs/>
          <w:sz w:val="24"/>
          <w:szCs w:val="24"/>
          <w:lang w:val="en-US"/>
        </w:rPr>
        <w:t xml:space="preserve"> </w:t>
      </w:r>
      <w:proofErr w:type="spellStart"/>
      <w:r w:rsidRPr="0019276D">
        <w:rPr>
          <w:rFonts w:ascii="Times New Roman" w:hAnsi="Times New Roman" w:cs="Times New Roman"/>
          <w:i/>
          <w:iCs/>
          <w:sz w:val="24"/>
          <w:szCs w:val="24"/>
          <w:lang w:val="en-US"/>
        </w:rPr>
        <w:t>Kharkiv</w:t>
      </w:r>
      <w:proofErr w:type="spellEnd"/>
      <w:r w:rsidRPr="0019276D">
        <w:rPr>
          <w:rFonts w:ascii="Times New Roman" w:hAnsi="Times New Roman" w:cs="Times New Roman"/>
          <w:i/>
          <w:iCs/>
          <w:sz w:val="24"/>
          <w:szCs w:val="24"/>
          <w:lang w:val="en-US"/>
        </w:rPr>
        <w:t xml:space="preserve"> National University</w:t>
      </w:r>
    </w:p>
    <w:p w:rsidR="00933926" w:rsidRDefault="00933926" w:rsidP="00760C40">
      <w:pPr>
        <w:pStyle w:val="a3"/>
        <w:spacing w:line="360" w:lineRule="auto"/>
        <w:jc w:val="both"/>
        <w:rPr>
          <w:rFonts w:ascii="Times New Roman" w:hAnsi="Times New Roman" w:cs="Times New Roman"/>
          <w:sz w:val="28"/>
          <w:szCs w:val="28"/>
          <w:lang w:val="en-US"/>
        </w:rPr>
      </w:pPr>
    </w:p>
    <w:p w:rsidR="00933926" w:rsidRPr="003D6243" w:rsidRDefault="00933926" w:rsidP="004863B3">
      <w:pPr>
        <w:pStyle w:val="a3"/>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Ukrainian Elites’ Strategies on </w:t>
      </w:r>
      <w:proofErr w:type="spellStart"/>
      <w:r>
        <w:rPr>
          <w:rFonts w:ascii="Times New Roman" w:hAnsi="Times New Roman" w:cs="Times New Roman"/>
          <w:b/>
          <w:bCs/>
          <w:sz w:val="28"/>
          <w:szCs w:val="28"/>
          <w:lang w:val="en-US"/>
        </w:rPr>
        <w:t>Donbass</w:t>
      </w:r>
      <w:proofErr w:type="spellEnd"/>
      <w:r>
        <w:rPr>
          <w:rFonts w:ascii="Times New Roman" w:hAnsi="Times New Roman" w:cs="Times New Roman"/>
          <w:b/>
          <w:bCs/>
          <w:sz w:val="28"/>
          <w:szCs w:val="28"/>
          <w:lang w:val="en-US"/>
        </w:rPr>
        <w:t xml:space="preserve">: Big Data Research on the Ukrainian Segment of </w:t>
      </w:r>
      <w:proofErr w:type="spellStart"/>
      <w:r>
        <w:rPr>
          <w:rFonts w:ascii="Times New Roman" w:hAnsi="Times New Roman" w:cs="Times New Roman"/>
          <w:b/>
          <w:bCs/>
          <w:sz w:val="28"/>
          <w:szCs w:val="28"/>
          <w:lang w:val="en-US"/>
        </w:rPr>
        <w:t>Facebook</w:t>
      </w:r>
      <w:proofErr w:type="spellEnd"/>
    </w:p>
    <w:p w:rsidR="00933926" w:rsidRDefault="00933926" w:rsidP="00760C40">
      <w:pPr>
        <w:pStyle w:val="a3"/>
        <w:spacing w:line="360" w:lineRule="auto"/>
        <w:jc w:val="both"/>
        <w:rPr>
          <w:rFonts w:ascii="Times New Roman" w:hAnsi="Times New Roman" w:cs="Times New Roman"/>
          <w:sz w:val="28"/>
          <w:szCs w:val="28"/>
          <w:lang w:val="en-US"/>
        </w:rPr>
      </w:pPr>
    </w:p>
    <w:p w:rsidR="00933926" w:rsidRDefault="00933926" w:rsidP="004863B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The purpose of the Big Data research on the Ukrainian segment of </w:t>
      </w:r>
      <w:proofErr w:type="spellStart"/>
      <w:r>
        <w:rPr>
          <w:rFonts w:ascii="Times New Roman" w:hAnsi="Times New Roman" w:cs="Times New Roman"/>
          <w:sz w:val="28"/>
          <w:szCs w:val="28"/>
          <w:lang w:val="en-US"/>
        </w:rPr>
        <w:t>Facebook</w:t>
      </w:r>
      <w:proofErr w:type="spellEnd"/>
      <w:r>
        <w:rPr>
          <w:rFonts w:ascii="Times New Roman" w:hAnsi="Times New Roman" w:cs="Times New Roman"/>
          <w:sz w:val="28"/>
          <w:szCs w:val="28"/>
          <w:lang w:val="en-US"/>
        </w:rPr>
        <w:t xml:space="preserve"> was to determine the strategies and sentiments of the Ukrainian elites and those of the opinion leaders towards the resolution of the conflict in </w:t>
      </w:r>
      <w:proofErr w:type="spellStart"/>
      <w:r>
        <w:rPr>
          <w:rFonts w:ascii="Times New Roman" w:hAnsi="Times New Roman" w:cs="Times New Roman"/>
          <w:sz w:val="28"/>
          <w:szCs w:val="28"/>
          <w:lang w:val="en-US"/>
        </w:rPr>
        <w:t>Donbass</w:t>
      </w:r>
      <w:proofErr w:type="spellEnd"/>
      <w:r>
        <w:rPr>
          <w:rFonts w:ascii="Times New Roman" w:hAnsi="Times New Roman" w:cs="Times New Roman"/>
          <w:sz w:val="28"/>
          <w:szCs w:val="28"/>
          <w:lang w:val="en-US"/>
        </w:rPr>
        <w:t xml:space="preserve">. The methodology of the research on the Ukrainian segment of </w:t>
      </w:r>
      <w:proofErr w:type="spellStart"/>
      <w:r>
        <w:rPr>
          <w:rFonts w:ascii="Times New Roman" w:hAnsi="Times New Roman" w:cs="Times New Roman"/>
          <w:sz w:val="28"/>
          <w:szCs w:val="28"/>
          <w:lang w:val="en-US"/>
        </w:rPr>
        <w:t>Facebook</w:t>
      </w:r>
      <w:proofErr w:type="spellEnd"/>
      <w:r>
        <w:rPr>
          <w:rFonts w:ascii="Times New Roman" w:hAnsi="Times New Roman" w:cs="Times New Roman"/>
          <w:sz w:val="28"/>
          <w:szCs w:val="28"/>
          <w:lang w:val="en-US"/>
        </w:rPr>
        <w:t xml:space="preserve"> includes </w:t>
      </w:r>
      <w:proofErr w:type="spellStart"/>
      <w:r>
        <w:rPr>
          <w:rFonts w:ascii="Times New Roman" w:hAnsi="Times New Roman" w:cs="Times New Roman"/>
          <w:sz w:val="28"/>
          <w:szCs w:val="28"/>
          <w:lang w:val="en-US"/>
        </w:rPr>
        <w:t>quantative</w:t>
      </w:r>
      <w:proofErr w:type="spellEnd"/>
      <w:r>
        <w:rPr>
          <w:rFonts w:ascii="Times New Roman" w:hAnsi="Times New Roman" w:cs="Times New Roman"/>
          <w:sz w:val="28"/>
          <w:szCs w:val="28"/>
          <w:lang w:val="en-US"/>
        </w:rPr>
        <w:t xml:space="preserve"> method (Big Data) and qualitative method as well (in-depth interview).</w:t>
      </w:r>
    </w:p>
    <w:p w:rsidR="00933926" w:rsidRPr="00976BBF" w:rsidRDefault="00933926" w:rsidP="004863B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The purpose of the Big Data research on the Ukrainian segment of </w:t>
      </w:r>
      <w:proofErr w:type="spellStart"/>
      <w:r>
        <w:rPr>
          <w:rFonts w:ascii="Times New Roman" w:hAnsi="Times New Roman" w:cs="Times New Roman"/>
          <w:sz w:val="28"/>
          <w:szCs w:val="28"/>
          <w:lang w:val="en-US"/>
        </w:rPr>
        <w:t>Facebook</w:t>
      </w:r>
      <w:proofErr w:type="spellEnd"/>
      <w:r>
        <w:rPr>
          <w:rFonts w:ascii="Times New Roman" w:hAnsi="Times New Roman" w:cs="Times New Roman"/>
          <w:sz w:val="28"/>
          <w:szCs w:val="28"/>
          <w:lang w:val="en-US"/>
        </w:rPr>
        <w:t xml:space="preserve"> was to determine the strategies and sentiments of the Ukrainian elites and those of the opinion leaders towards the resolution of the conflict in </w:t>
      </w:r>
      <w:proofErr w:type="spellStart"/>
      <w:r>
        <w:rPr>
          <w:rFonts w:ascii="Times New Roman" w:hAnsi="Times New Roman" w:cs="Times New Roman"/>
          <w:sz w:val="28"/>
          <w:szCs w:val="28"/>
          <w:lang w:val="en-US"/>
        </w:rPr>
        <w:t>Donbass</w:t>
      </w:r>
      <w:proofErr w:type="spellEnd"/>
      <w:r>
        <w:rPr>
          <w:rFonts w:ascii="Times New Roman" w:hAnsi="Times New Roman" w:cs="Times New Roman"/>
          <w:sz w:val="28"/>
          <w:szCs w:val="28"/>
          <w:lang w:val="en-US"/>
        </w:rPr>
        <w:t xml:space="preserve">. The methodology of the research on the Ukrainian segment of </w:t>
      </w:r>
      <w:proofErr w:type="spellStart"/>
      <w:r>
        <w:rPr>
          <w:rFonts w:ascii="Times New Roman" w:hAnsi="Times New Roman" w:cs="Times New Roman"/>
          <w:sz w:val="28"/>
          <w:szCs w:val="28"/>
          <w:lang w:val="en-US"/>
        </w:rPr>
        <w:t>Facebook</w:t>
      </w:r>
      <w:proofErr w:type="spellEnd"/>
      <w:r>
        <w:rPr>
          <w:rFonts w:ascii="Times New Roman" w:hAnsi="Times New Roman" w:cs="Times New Roman"/>
          <w:sz w:val="28"/>
          <w:szCs w:val="28"/>
          <w:lang w:val="en-US"/>
        </w:rPr>
        <w:t xml:space="preserve"> includes </w:t>
      </w:r>
      <w:proofErr w:type="spellStart"/>
      <w:r>
        <w:rPr>
          <w:rFonts w:ascii="Times New Roman" w:hAnsi="Times New Roman" w:cs="Times New Roman"/>
          <w:sz w:val="28"/>
          <w:szCs w:val="28"/>
          <w:lang w:val="en-US"/>
        </w:rPr>
        <w:t>quantative</w:t>
      </w:r>
      <w:proofErr w:type="spellEnd"/>
      <w:r>
        <w:rPr>
          <w:rFonts w:ascii="Times New Roman" w:hAnsi="Times New Roman" w:cs="Times New Roman"/>
          <w:sz w:val="28"/>
          <w:szCs w:val="28"/>
          <w:lang w:val="en-US"/>
        </w:rPr>
        <w:t xml:space="preserve"> method (Big Data) and qualitative method as well (in-depth interview).</w:t>
      </w:r>
    </w:p>
    <w:p w:rsidR="00933926" w:rsidRPr="00F01E6C" w:rsidRDefault="00933926" w:rsidP="004863B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When defining the purposes and the methodology of the research the authors proceeded from certain understanding of the post-Soviet Ukrainian political culture that requires an opinion leader to have a profile (a personal one is better) in </w:t>
      </w:r>
      <w:proofErr w:type="spellStart"/>
      <w:r>
        <w:rPr>
          <w:rFonts w:ascii="Times New Roman" w:hAnsi="Times New Roman" w:cs="Times New Roman"/>
          <w:sz w:val="28"/>
          <w:szCs w:val="28"/>
          <w:lang w:val="en-US"/>
        </w:rPr>
        <w:t>Facebook</w:t>
      </w:r>
      <w:proofErr w:type="spellEnd"/>
      <w:r>
        <w:rPr>
          <w:rFonts w:ascii="Times New Roman" w:hAnsi="Times New Roman" w:cs="Times New Roman"/>
          <w:sz w:val="28"/>
          <w:szCs w:val="28"/>
          <w:lang w:val="en-US"/>
        </w:rPr>
        <w:t>.</w:t>
      </w:r>
    </w:p>
    <w:p w:rsidR="00933926" w:rsidRPr="00F01E6C" w:rsidRDefault="00933926" w:rsidP="004863B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The authors suggested that by conducting the Big Data analysis it was possible to structure the semantic space of the Ukrainian political sphere (or rather the discourse of the decision-makers) in a way that would reveal specific strategies on the future developments in </w:t>
      </w:r>
      <w:proofErr w:type="spellStart"/>
      <w:r>
        <w:rPr>
          <w:rFonts w:ascii="Times New Roman" w:hAnsi="Times New Roman" w:cs="Times New Roman"/>
          <w:sz w:val="28"/>
          <w:szCs w:val="28"/>
          <w:lang w:val="en-US"/>
        </w:rPr>
        <w:t>Donbass</w:t>
      </w:r>
      <w:proofErr w:type="spellEnd"/>
      <w:r>
        <w:rPr>
          <w:rFonts w:ascii="Times New Roman" w:hAnsi="Times New Roman" w:cs="Times New Roman"/>
          <w:sz w:val="28"/>
          <w:szCs w:val="28"/>
          <w:lang w:val="en-US"/>
        </w:rPr>
        <w:t>.</w:t>
      </w:r>
    </w:p>
    <w:p w:rsidR="00933926" w:rsidRPr="006C7F09" w:rsidRDefault="00933926" w:rsidP="004863B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The data base of the Ukrainian opinion leaders was built in three stages, with the final list containing 175 profiles meeting the following criteria: making sense and having at least 10 thousand subscribers.</w:t>
      </w:r>
    </w:p>
    <w:p w:rsidR="00933926" w:rsidRPr="006C7F09" w:rsidRDefault="00933926" w:rsidP="004863B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With the help of “Semantic Archive Platform” software these </w:t>
      </w:r>
      <w:proofErr w:type="spellStart"/>
      <w:r>
        <w:rPr>
          <w:rFonts w:ascii="Times New Roman" w:hAnsi="Times New Roman" w:cs="Times New Roman"/>
          <w:sz w:val="28"/>
          <w:szCs w:val="28"/>
          <w:lang w:val="en-US"/>
        </w:rPr>
        <w:t>Facebook</w:t>
      </w:r>
      <w:proofErr w:type="spellEnd"/>
      <w:r>
        <w:rPr>
          <w:rFonts w:ascii="Times New Roman" w:hAnsi="Times New Roman" w:cs="Times New Roman"/>
          <w:sz w:val="28"/>
          <w:szCs w:val="28"/>
          <w:lang w:val="en-US"/>
        </w:rPr>
        <w:t xml:space="preserve"> profiles were monitored; the final data base contained 88,563 posts dated from January 1 to November 1, 2016.</w:t>
      </w:r>
    </w:p>
    <w:p w:rsidR="00933926" w:rsidRPr="006C7F09" w:rsidRDefault="00933926" w:rsidP="004863B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The analytical program selected 5,200 posts that were dedicated to the conflict in </w:t>
      </w:r>
      <w:proofErr w:type="spellStart"/>
      <w:r>
        <w:rPr>
          <w:rFonts w:ascii="Times New Roman" w:hAnsi="Times New Roman" w:cs="Times New Roman"/>
          <w:sz w:val="28"/>
          <w:szCs w:val="28"/>
          <w:lang w:val="en-US"/>
        </w:rPr>
        <w:t>Donbass</w:t>
      </w:r>
      <w:proofErr w:type="spellEnd"/>
      <w:r>
        <w:rPr>
          <w:rFonts w:ascii="Times New Roman" w:hAnsi="Times New Roman" w:cs="Times New Roman"/>
          <w:sz w:val="28"/>
          <w:szCs w:val="28"/>
          <w:lang w:val="en-US"/>
        </w:rPr>
        <w:t xml:space="preserve">, with only 327 posts minimally revealing the attitudes towards the future of </w:t>
      </w:r>
      <w:proofErr w:type="spellStart"/>
      <w:r>
        <w:rPr>
          <w:rFonts w:ascii="Times New Roman" w:hAnsi="Times New Roman" w:cs="Times New Roman"/>
          <w:sz w:val="28"/>
          <w:szCs w:val="28"/>
          <w:lang w:val="en-US"/>
        </w:rPr>
        <w:t>Donbass</w:t>
      </w:r>
      <w:proofErr w:type="spellEnd"/>
      <w:r>
        <w:rPr>
          <w:rFonts w:ascii="Times New Roman" w:hAnsi="Times New Roman" w:cs="Times New Roman"/>
          <w:sz w:val="28"/>
          <w:szCs w:val="28"/>
          <w:lang w:val="en-US"/>
        </w:rPr>
        <w:t>.</w:t>
      </w:r>
    </w:p>
    <w:p w:rsidR="00933926" w:rsidRPr="007E5A40" w:rsidRDefault="00933926" w:rsidP="004863B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Through some brainstorms the authors developed four possible strategies on </w:t>
      </w:r>
      <w:proofErr w:type="spellStart"/>
      <w:r>
        <w:rPr>
          <w:rFonts w:ascii="Times New Roman" w:hAnsi="Times New Roman" w:cs="Times New Roman"/>
          <w:sz w:val="28"/>
          <w:szCs w:val="28"/>
          <w:lang w:val="en-US"/>
        </w:rPr>
        <w:t>Donbass</w:t>
      </w:r>
      <w:proofErr w:type="spellEnd"/>
      <w:r>
        <w:rPr>
          <w:rFonts w:ascii="Times New Roman" w:hAnsi="Times New Roman" w:cs="Times New Roman"/>
          <w:sz w:val="28"/>
          <w:szCs w:val="28"/>
          <w:lang w:val="en-US"/>
        </w:rPr>
        <w:t xml:space="preserve"> that the Ukrainian opinion leaders could share: conquest, economic reintegration (involvement), isolation (enclosure), conflict freeze. No alternative to the four strategies was suggested by experts, which is why the authors sorted the selected posts (327) into the four categories. </w:t>
      </w:r>
    </w:p>
    <w:p w:rsidR="00933926" w:rsidRDefault="00933926" w:rsidP="004863B3">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The results of the manual data processing demonstrate that there is no consensus amongst the Ukrainian elites with regard to the strategy on </w:t>
      </w:r>
      <w:proofErr w:type="spellStart"/>
      <w:r>
        <w:rPr>
          <w:rFonts w:ascii="Times New Roman" w:hAnsi="Times New Roman" w:cs="Times New Roman"/>
          <w:sz w:val="28"/>
          <w:szCs w:val="28"/>
          <w:lang w:val="en-US"/>
        </w:rPr>
        <w:t>Donbass</w:t>
      </w:r>
      <w:proofErr w:type="spellEnd"/>
      <w:r>
        <w:rPr>
          <w:rFonts w:ascii="Times New Roman" w:hAnsi="Times New Roman" w:cs="Times New Roman"/>
          <w:sz w:val="28"/>
          <w:szCs w:val="28"/>
          <w:lang w:val="en-US"/>
        </w:rPr>
        <w:t xml:space="preserve">, the conquest and conflict freeze strategies being almost equally supported. </w:t>
      </w:r>
      <w:proofErr w:type="spellStart"/>
      <w:r>
        <w:rPr>
          <w:rFonts w:ascii="Times New Roman" w:hAnsi="Times New Roman" w:cs="Times New Roman"/>
          <w:sz w:val="28"/>
          <w:szCs w:val="28"/>
          <w:lang w:val="en-US"/>
        </w:rPr>
        <w:t>Donbass</w:t>
      </w:r>
      <w:proofErr w:type="spellEnd"/>
      <w:r>
        <w:rPr>
          <w:rFonts w:ascii="Times New Roman" w:hAnsi="Times New Roman" w:cs="Times New Roman"/>
          <w:sz w:val="28"/>
          <w:szCs w:val="28"/>
          <w:lang w:val="en-US"/>
        </w:rPr>
        <w:t xml:space="preserve"> region is mostly considered in the context of legal (accreditation of journalists in the particular districts of Donetsk and </w:t>
      </w:r>
      <w:proofErr w:type="spellStart"/>
      <w:r>
        <w:rPr>
          <w:rFonts w:ascii="Times New Roman" w:hAnsi="Times New Roman" w:cs="Times New Roman"/>
          <w:sz w:val="28"/>
          <w:szCs w:val="28"/>
          <w:lang w:val="en-US"/>
        </w:rPr>
        <w:t>Luhansk</w:t>
      </w:r>
      <w:proofErr w:type="spellEnd"/>
      <w:r>
        <w:rPr>
          <w:rFonts w:ascii="Times New Roman" w:hAnsi="Times New Roman" w:cs="Times New Roman"/>
          <w:sz w:val="28"/>
          <w:szCs w:val="28"/>
          <w:lang w:val="en-US"/>
        </w:rPr>
        <w:t>), criminal (fall of Boeing), and geopolitical (the U.S.-Russian rivalry) processes, rather than a sovereign entity free from Kremlin or an object that Ukraine should fight for reintegration both the territory and the people living there.</w:t>
      </w:r>
    </w:p>
    <w:p w:rsidR="00933926" w:rsidRPr="000A495C" w:rsidRDefault="00933926" w:rsidP="00760C40">
      <w:pPr>
        <w:pStyle w:val="a3"/>
        <w:spacing w:line="360" w:lineRule="auto"/>
        <w:jc w:val="both"/>
        <w:rPr>
          <w:rFonts w:ascii="Times New Roman" w:hAnsi="Times New Roman" w:cs="Times New Roman"/>
          <w:sz w:val="28"/>
          <w:szCs w:val="28"/>
          <w:lang w:val="en-US"/>
        </w:rPr>
      </w:pPr>
    </w:p>
    <w:sectPr w:rsidR="00933926" w:rsidRPr="000A495C" w:rsidSect="000F09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2D64"/>
    <w:multiLevelType w:val="hybridMultilevel"/>
    <w:tmpl w:val="B38A52CA"/>
    <w:lvl w:ilvl="0" w:tplc="A778147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134505"/>
    <w:rsid w:val="0001308A"/>
    <w:rsid w:val="00041F18"/>
    <w:rsid w:val="000A495C"/>
    <w:rsid w:val="000C22B3"/>
    <w:rsid w:val="000E4501"/>
    <w:rsid w:val="000F005B"/>
    <w:rsid w:val="000F0998"/>
    <w:rsid w:val="0012444A"/>
    <w:rsid w:val="00134505"/>
    <w:rsid w:val="00143C7B"/>
    <w:rsid w:val="001731F7"/>
    <w:rsid w:val="001755FB"/>
    <w:rsid w:val="0019276D"/>
    <w:rsid w:val="00211C80"/>
    <w:rsid w:val="00215C3D"/>
    <w:rsid w:val="0022759A"/>
    <w:rsid w:val="002405BC"/>
    <w:rsid w:val="00253030"/>
    <w:rsid w:val="002C06E2"/>
    <w:rsid w:val="002C5757"/>
    <w:rsid w:val="002D2447"/>
    <w:rsid w:val="002D7636"/>
    <w:rsid w:val="0030454A"/>
    <w:rsid w:val="003148F3"/>
    <w:rsid w:val="00367864"/>
    <w:rsid w:val="003726F8"/>
    <w:rsid w:val="003A18DC"/>
    <w:rsid w:val="003D6243"/>
    <w:rsid w:val="00423191"/>
    <w:rsid w:val="00457FF4"/>
    <w:rsid w:val="004863B3"/>
    <w:rsid w:val="004F4287"/>
    <w:rsid w:val="0050629D"/>
    <w:rsid w:val="00517686"/>
    <w:rsid w:val="00524748"/>
    <w:rsid w:val="00525D4A"/>
    <w:rsid w:val="005310EE"/>
    <w:rsid w:val="00546B97"/>
    <w:rsid w:val="005D28A4"/>
    <w:rsid w:val="00604444"/>
    <w:rsid w:val="006159A4"/>
    <w:rsid w:val="00644176"/>
    <w:rsid w:val="006B7435"/>
    <w:rsid w:val="006C7F09"/>
    <w:rsid w:val="006F3CB6"/>
    <w:rsid w:val="00700268"/>
    <w:rsid w:val="00717580"/>
    <w:rsid w:val="00736B27"/>
    <w:rsid w:val="00745D4F"/>
    <w:rsid w:val="00760C40"/>
    <w:rsid w:val="00766375"/>
    <w:rsid w:val="007B1B34"/>
    <w:rsid w:val="007E592C"/>
    <w:rsid w:val="007E5A40"/>
    <w:rsid w:val="007F3ECE"/>
    <w:rsid w:val="0080024E"/>
    <w:rsid w:val="0080705B"/>
    <w:rsid w:val="008359FB"/>
    <w:rsid w:val="008610BC"/>
    <w:rsid w:val="0088780D"/>
    <w:rsid w:val="0089115E"/>
    <w:rsid w:val="008F4191"/>
    <w:rsid w:val="0090444A"/>
    <w:rsid w:val="00933926"/>
    <w:rsid w:val="00957EA3"/>
    <w:rsid w:val="009609D0"/>
    <w:rsid w:val="00976BBF"/>
    <w:rsid w:val="009A4090"/>
    <w:rsid w:val="009A4953"/>
    <w:rsid w:val="009A584C"/>
    <w:rsid w:val="009C479C"/>
    <w:rsid w:val="00A16C25"/>
    <w:rsid w:val="00A25A60"/>
    <w:rsid w:val="00A3634A"/>
    <w:rsid w:val="00A36F09"/>
    <w:rsid w:val="00A56A68"/>
    <w:rsid w:val="00A6172F"/>
    <w:rsid w:val="00A87732"/>
    <w:rsid w:val="00A954A7"/>
    <w:rsid w:val="00AE6B2E"/>
    <w:rsid w:val="00B032E4"/>
    <w:rsid w:val="00B034EE"/>
    <w:rsid w:val="00B215DB"/>
    <w:rsid w:val="00B63ADE"/>
    <w:rsid w:val="00BC60F2"/>
    <w:rsid w:val="00BD013D"/>
    <w:rsid w:val="00BD41E2"/>
    <w:rsid w:val="00C623D5"/>
    <w:rsid w:val="00C665FB"/>
    <w:rsid w:val="00CE031A"/>
    <w:rsid w:val="00CF27F7"/>
    <w:rsid w:val="00D04946"/>
    <w:rsid w:val="00D12F5F"/>
    <w:rsid w:val="00D37272"/>
    <w:rsid w:val="00D64FA8"/>
    <w:rsid w:val="00D745C0"/>
    <w:rsid w:val="00DB5F43"/>
    <w:rsid w:val="00DC151F"/>
    <w:rsid w:val="00DF6A86"/>
    <w:rsid w:val="00E17B2E"/>
    <w:rsid w:val="00E226BC"/>
    <w:rsid w:val="00E239C6"/>
    <w:rsid w:val="00E31773"/>
    <w:rsid w:val="00E32775"/>
    <w:rsid w:val="00E4359C"/>
    <w:rsid w:val="00EB4495"/>
    <w:rsid w:val="00EF5258"/>
    <w:rsid w:val="00F01E6C"/>
    <w:rsid w:val="00F375BC"/>
    <w:rsid w:val="00F66A8E"/>
    <w:rsid w:val="00F77FC5"/>
    <w:rsid w:val="00FA39F4"/>
    <w:rsid w:val="00FA4956"/>
    <w:rsid w:val="00FA5B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92C"/>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34505"/>
    <w:rPr>
      <w:rFonts w:cs="Calibri"/>
      <w:lang w:eastAsia="en-US"/>
    </w:rPr>
  </w:style>
  <w:style w:type="character" w:styleId="a4">
    <w:name w:val="Hyperlink"/>
    <w:basedOn w:val="a0"/>
    <w:uiPriority w:val="99"/>
    <w:rsid w:val="0013450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1049</Words>
  <Characters>5983</Characters>
  <Application>Microsoft Office Word</Application>
  <DocSecurity>0</DocSecurity>
  <Lines>49</Lines>
  <Paragraphs>14</Paragraphs>
  <ScaleCrop>false</ScaleCrop>
  <Company>SPecialiST RePack</Company>
  <LinksUpToDate>false</LinksUpToDate>
  <CharactersWithSpaces>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Токарев Алексей Александрович – кандидат политических наук, старший научный сотрудник Центра глобальных проблем Института международных исследований МГИМО</dc:title>
  <dc:creator>Maksim</dc:creator>
  <cp:lastModifiedBy>user</cp:lastModifiedBy>
  <cp:revision>4</cp:revision>
  <dcterms:created xsi:type="dcterms:W3CDTF">2016-11-29T11:25:00Z</dcterms:created>
  <dcterms:modified xsi:type="dcterms:W3CDTF">2016-12-31T12:23:00Z</dcterms:modified>
</cp:coreProperties>
</file>