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D6" w:rsidRPr="000D64D6" w:rsidRDefault="000D64D6" w:rsidP="00B470E9">
      <w:pPr>
        <w:pStyle w:val="1"/>
        <w:spacing w:after="0" w:line="240" w:lineRule="auto"/>
        <w:jc w:val="both"/>
      </w:pPr>
      <w:r w:rsidRPr="000D64D6">
        <w:t>Неелов Владимир Михайлович</w:t>
      </w:r>
    </w:p>
    <w:p w:rsidR="00B470E9" w:rsidRPr="000D64D6" w:rsidRDefault="00B470E9" w:rsidP="00B4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D6">
        <w:rPr>
          <w:rFonts w:ascii="Times New Roman" w:hAnsi="Times New Roman" w:cs="Times New Roman"/>
          <w:sz w:val="28"/>
          <w:szCs w:val="28"/>
          <w:lang w:eastAsia="ru-RU"/>
        </w:rPr>
        <w:t>Аспирант</w:t>
      </w:r>
    </w:p>
    <w:p w:rsidR="000D64D6" w:rsidRPr="000D64D6" w:rsidRDefault="000D64D6" w:rsidP="00B4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D6">
        <w:rPr>
          <w:rFonts w:ascii="Times New Roman" w:hAnsi="Times New Roman" w:cs="Times New Roman"/>
          <w:sz w:val="28"/>
          <w:szCs w:val="28"/>
          <w:lang w:eastAsia="ru-RU"/>
        </w:rPr>
        <w:t xml:space="preserve">Санкт-Петербургский государственный университет </w:t>
      </w:r>
    </w:p>
    <w:p w:rsidR="000D64D6" w:rsidRPr="000D64D6" w:rsidRDefault="000D64D6" w:rsidP="00BE65EC">
      <w:pPr>
        <w:spacing w:line="360" w:lineRule="auto"/>
        <w:rPr>
          <w:rFonts w:ascii="Times New Roman" w:hAnsi="Times New Roman" w:cs="Times New Roman"/>
          <w:sz w:val="28"/>
          <w:szCs w:val="28"/>
          <w:lang w:val="de-DE" w:eastAsia="ru-RU"/>
        </w:rPr>
      </w:pPr>
    </w:p>
    <w:p w:rsidR="004919A9" w:rsidRPr="000D64D6" w:rsidRDefault="004919A9" w:rsidP="00BE65EC">
      <w:pPr>
        <w:pStyle w:val="1"/>
      </w:pPr>
      <w:r w:rsidRPr="000D64D6">
        <w:t>Частные военные компании и «приватизация войны»</w:t>
      </w:r>
    </w:p>
    <w:p w:rsidR="00E2189E" w:rsidRPr="00E2189E" w:rsidRDefault="000D64D6" w:rsidP="00BE65E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89E">
        <w:rPr>
          <w:rFonts w:ascii="Times New Roman" w:hAnsi="Times New Roman" w:cs="Times New Roman"/>
          <w:sz w:val="28"/>
          <w:szCs w:val="28"/>
        </w:rPr>
        <w:t>В настоящее время исследователи отмечают возраста</w:t>
      </w:r>
      <w:r w:rsidR="00BE65EC">
        <w:rPr>
          <w:rFonts w:ascii="Times New Roman" w:hAnsi="Times New Roman" w:cs="Times New Roman"/>
          <w:sz w:val="28"/>
          <w:szCs w:val="28"/>
        </w:rPr>
        <w:t>ние</w:t>
      </w:r>
      <w:r w:rsidRPr="00E2189E">
        <w:rPr>
          <w:rFonts w:ascii="Times New Roman" w:hAnsi="Times New Roman" w:cs="Times New Roman"/>
          <w:sz w:val="28"/>
          <w:szCs w:val="28"/>
        </w:rPr>
        <w:t xml:space="preserve"> рол</w:t>
      </w:r>
      <w:r w:rsidR="00BE65EC">
        <w:rPr>
          <w:rFonts w:ascii="Times New Roman" w:hAnsi="Times New Roman" w:cs="Times New Roman"/>
          <w:sz w:val="28"/>
          <w:szCs w:val="28"/>
        </w:rPr>
        <w:t>и</w:t>
      </w:r>
      <w:r w:rsidRPr="00E2189E">
        <w:rPr>
          <w:rFonts w:ascii="Times New Roman" w:hAnsi="Times New Roman" w:cs="Times New Roman"/>
          <w:sz w:val="28"/>
          <w:szCs w:val="28"/>
        </w:rPr>
        <w:t xml:space="preserve"> негосударственных </w:t>
      </w:r>
      <w:proofErr w:type="spellStart"/>
      <w:r w:rsidRPr="00E2189E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E2189E">
        <w:rPr>
          <w:rFonts w:ascii="Times New Roman" w:hAnsi="Times New Roman" w:cs="Times New Roman"/>
          <w:sz w:val="28"/>
          <w:szCs w:val="28"/>
        </w:rPr>
        <w:t xml:space="preserve"> в </w:t>
      </w:r>
      <w:r w:rsidR="00E2189E">
        <w:rPr>
          <w:rFonts w:ascii="Times New Roman" w:hAnsi="Times New Roman" w:cs="Times New Roman"/>
          <w:sz w:val="28"/>
          <w:szCs w:val="28"/>
        </w:rPr>
        <w:t>войнах современности</w:t>
      </w:r>
      <w:r w:rsidRPr="00E218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189E">
        <w:rPr>
          <w:rFonts w:ascii="Times New Roman" w:hAnsi="Times New Roman" w:cs="Times New Roman"/>
          <w:sz w:val="28"/>
          <w:szCs w:val="28"/>
        </w:rPr>
        <w:t xml:space="preserve"> Одним из инструментов</w:t>
      </w:r>
      <w:r w:rsidR="00BE65EC">
        <w:rPr>
          <w:rFonts w:ascii="Times New Roman" w:hAnsi="Times New Roman" w:cs="Times New Roman"/>
          <w:sz w:val="28"/>
          <w:szCs w:val="28"/>
        </w:rPr>
        <w:t>, которые используют</w:t>
      </w:r>
      <w:r w:rsidRPr="00E2189E">
        <w:rPr>
          <w:rFonts w:ascii="Times New Roman" w:hAnsi="Times New Roman" w:cs="Times New Roman"/>
          <w:sz w:val="28"/>
          <w:szCs w:val="28"/>
        </w:rPr>
        <w:t xml:space="preserve"> западны</w:t>
      </w:r>
      <w:r w:rsidR="00BE65EC">
        <w:rPr>
          <w:rFonts w:ascii="Times New Roman" w:hAnsi="Times New Roman" w:cs="Times New Roman"/>
          <w:sz w:val="28"/>
          <w:szCs w:val="28"/>
        </w:rPr>
        <w:t>е</w:t>
      </w:r>
      <w:r w:rsidRPr="00E2189E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BE65EC">
        <w:rPr>
          <w:rFonts w:ascii="Times New Roman" w:hAnsi="Times New Roman" w:cs="Times New Roman"/>
          <w:sz w:val="28"/>
          <w:szCs w:val="28"/>
        </w:rPr>
        <w:t>а</w:t>
      </w:r>
      <w:r w:rsidR="00E2189E" w:rsidRPr="00E2189E">
        <w:rPr>
          <w:rFonts w:ascii="Times New Roman" w:hAnsi="Times New Roman" w:cs="Times New Roman"/>
          <w:sz w:val="28"/>
          <w:szCs w:val="28"/>
        </w:rPr>
        <w:t xml:space="preserve"> в </w:t>
      </w:r>
      <w:r w:rsidR="00E2189E">
        <w:rPr>
          <w:rFonts w:ascii="Times New Roman" w:hAnsi="Times New Roman" w:cs="Times New Roman"/>
          <w:sz w:val="28"/>
          <w:szCs w:val="28"/>
        </w:rPr>
        <w:t>вооруженн</w:t>
      </w:r>
      <w:r w:rsidR="00E2189E" w:rsidRPr="00E2189E">
        <w:rPr>
          <w:rFonts w:ascii="Times New Roman" w:hAnsi="Times New Roman" w:cs="Times New Roman"/>
          <w:sz w:val="28"/>
          <w:szCs w:val="28"/>
        </w:rPr>
        <w:t>ых конфликтах разного типа и интенсивности</w:t>
      </w:r>
      <w:r w:rsidR="00BE65EC">
        <w:rPr>
          <w:rFonts w:ascii="Times New Roman" w:hAnsi="Times New Roman" w:cs="Times New Roman"/>
          <w:sz w:val="28"/>
          <w:szCs w:val="28"/>
        </w:rPr>
        <w:t>,</w:t>
      </w:r>
      <w:r w:rsidRPr="00E2189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2189E" w:rsidRPr="00E2189E">
        <w:rPr>
          <w:rFonts w:ascii="Times New Roman" w:hAnsi="Times New Roman" w:cs="Times New Roman"/>
          <w:sz w:val="28"/>
          <w:szCs w:val="28"/>
        </w:rPr>
        <w:t xml:space="preserve"> частные военные компании</w:t>
      </w:r>
      <w:r w:rsidR="00E2189E">
        <w:rPr>
          <w:rFonts w:ascii="Times New Roman" w:hAnsi="Times New Roman" w:cs="Times New Roman"/>
          <w:sz w:val="28"/>
          <w:szCs w:val="28"/>
        </w:rPr>
        <w:t xml:space="preserve"> (далее – ЧВК)</w:t>
      </w:r>
      <w:r w:rsidR="00E2189E" w:rsidRPr="00E2189E">
        <w:rPr>
          <w:rFonts w:ascii="Times New Roman" w:hAnsi="Times New Roman" w:cs="Times New Roman"/>
          <w:sz w:val="28"/>
          <w:szCs w:val="28"/>
        </w:rPr>
        <w:t>. Широкое их вовлечение в происходящие процессы и рост рынка услуг</w:t>
      </w:r>
      <w:r w:rsidR="00E2189E">
        <w:rPr>
          <w:rFonts w:ascii="Times New Roman" w:hAnsi="Times New Roman" w:cs="Times New Roman"/>
          <w:sz w:val="28"/>
          <w:szCs w:val="28"/>
        </w:rPr>
        <w:t xml:space="preserve"> ЧВК</w:t>
      </w:r>
      <w:r w:rsidR="00E2189E" w:rsidRPr="00E2189E">
        <w:rPr>
          <w:rFonts w:ascii="Times New Roman" w:hAnsi="Times New Roman" w:cs="Times New Roman"/>
          <w:sz w:val="28"/>
          <w:szCs w:val="28"/>
        </w:rPr>
        <w:t xml:space="preserve"> позволил исследователям говорить о возникновении такого феномена как «приватизация войны». </w:t>
      </w:r>
    </w:p>
    <w:p w:rsidR="000D64D6" w:rsidRPr="00E2189E" w:rsidRDefault="000D64D6" w:rsidP="00BE65E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89E">
        <w:rPr>
          <w:rFonts w:ascii="Times New Roman" w:hAnsi="Times New Roman" w:cs="Times New Roman"/>
          <w:sz w:val="28"/>
          <w:szCs w:val="28"/>
        </w:rPr>
        <w:t>Начиная с 2012 года, вопрос о целесообразности принятия закона о регулировании деятельности частных военных компаний обсуждается</w:t>
      </w:r>
      <w:r w:rsidR="00E2189E" w:rsidRPr="00E2189E">
        <w:rPr>
          <w:rFonts w:ascii="Times New Roman" w:hAnsi="Times New Roman" w:cs="Times New Roman"/>
          <w:sz w:val="28"/>
          <w:szCs w:val="28"/>
        </w:rPr>
        <w:t xml:space="preserve"> и</w:t>
      </w:r>
      <w:r w:rsidRPr="00E2189E">
        <w:rPr>
          <w:rFonts w:ascii="Times New Roman" w:hAnsi="Times New Roman" w:cs="Times New Roman"/>
          <w:sz w:val="28"/>
          <w:szCs w:val="28"/>
        </w:rPr>
        <w:t xml:space="preserve"> на уровне высшего политического руководства РФ. В 2014 году в связи с началом вооруженного конфликта на юго-востоке Украины началось публичное обсуждение и разработка очередного законопроекта о </w:t>
      </w:r>
      <w:r w:rsidR="00E2189E">
        <w:rPr>
          <w:rFonts w:ascii="Times New Roman" w:hAnsi="Times New Roman" w:cs="Times New Roman"/>
          <w:sz w:val="28"/>
          <w:szCs w:val="28"/>
        </w:rPr>
        <w:t>ЧВК</w:t>
      </w:r>
      <w:r w:rsidRPr="00E2189E">
        <w:rPr>
          <w:rFonts w:ascii="Times New Roman" w:hAnsi="Times New Roman" w:cs="Times New Roman"/>
          <w:sz w:val="28"/>
          <w:szCs w:val="28"/>
        </w:rPr>
        <w:t xml:space="preserve">. Вместе с тем в ходе подобных обсуждений игнорируется рассмотрение принципиальных вопросов теоретического и правового характера, без которых невозможно не только ведение полноценной научной дискуссии, но и рассмотрение данной темы законодателями с целью возможного принятия закона о частных военных компаниях. </w:t>
      </w:r>
    </w:p>
    <w:p w:rsidR="000D64D6" w:rsidRPr="00E2189E" w:rsidRDefault="00E2189E" w:rsidP="00BE6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89E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настоящем докладе предлагается рассмотреть ряд </w:t>
      </w:r>
      <w:r w:rsidR="00BE65EC"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 w:rsidRPr="00E2189E">
        <w:rPr>
          <w:rFonts w:ascii="Times New Roman" w:hAnsi="Times New Roman" w:cs="Times New Roman"/>
          <w:sz w:val="28"/>
          <w:szCs w:val="28"/>
          <w:lang w:eastAsia="ru-RU"/>
        </w:rPr>
        <w:t>, важных для понимания сути, а также концептуальной и юридической основ использования частных военных компаний</w:t>
      </w:r>
      <w:r w:rsidR="00521421">
        <w:rPr>
          <w:rFonts w:ascii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Pr="00E21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19A9" w:rsidRPr="000D64D6" w:rsidRDefault="004919A9" w:rsidP="00BE6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D6">
        <w:rPr>
          <w:rFonts w:ascii="Times New Roman" w:hAnsi="Times New Roman" w:cs="Times New Roman"/>
          <w:sz w:val="28"/>
          <w:szCs w:val="28"/>
          <w:lang w:eastAsia="ru-RU"/>
        </w:rPr>
        <w:t>- Понятие «частные военные компании». Проблемы использования термина</w:t>
      </w:r>
    </w:p>
    <w:p w:rsidR="004919A9" w:rsidRPr="000D64D6" w:rsidRDefault="004919A9" w:rsidP="00BE6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D6">
        <w:rPr>
          <w:rFonts w:ascii="Times New Roman" w:hAnsi="Times New Roman" w:cs="Times New Roman"/>
          <w:sz w:val="28"/>
          <w:szCs w:val="28"/>
          <w:lang w:eastAsia="ru-RU"/>
        </w:rPr>
        <w:t>- Правовой статус частных военных компаний, сотрудников и их деятельности</w:t>
      </w:r>
    </w:p>
    <w:p w:rsidR="004919A9" w:rsidRPr="000D64D6" w:rsidRDefault="004919A9" w:rsidP="00BE6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D6">
        <w:rPr>
          <w:rFonts w:ascii="Times New Roman" w:hAnsi="Times New Roman" w:cs="Times New Roman"/>
          <w:sz w:val="28"/>
          <w:szCs w:val="28"/>
          <w:lang w:eastAsia="ru-RU"/>
        </w:rPr>
        <w:t>- Частные военные компании и наёмники. Сходства и отличия</w:t>
      </w:r>
    </w:p>
    <w:p w:rsidR="004919A9" w:rsidRPr="000D64D6" w:rsidRDefault="004919A9" w:rsidP="00BE6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Частная военная сила в истории войн. Наёмники</w:t>
      </w:r>
    </w:p>
    <w:p w:rsidR="004919A9" w:rsidRPr="000D64D6" w:rsidRDefault="004919A9" w:rsidP="00BE6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D6">
        <w:rPr>
          <w:rFonts w:ascii="Times New Roman" w:hAnsi="Times New Roman" w:cs="Times New Roman"/>
          <w:sz w:val="28"/>
          <w:szCs w:val="28"/>
          <w:lang w:eastAsia="ru-RU"/>
        </w:rPr>
        <w:t>- Контекст появления частных военных компаний</w:t>
      </w:r>
    </w:p>
    <w:p w:rsidR="004919A9" w:rsidRPr="000D64D6" w:rsidRDefault="004919A9" w:rsidP="00BE6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D6">
        <w:rPr>
          <w:rFonts w:ascii="Times New Roman" w:hAnsi="Times New Roman" w:cs="Times New Roman"/>
          <w:sz w:val="28"/>
          <w:szCs w:val="28"/>
          <w:lang w:eastAsia="ru-RU"/>
        </w:rPr>
        <w:t>- Классификация и деятельность частных военных компаний</w:t>
      </w:r>
    </w:p>
    <w:sectPr w:rsidR="004919A9" w:rsidRPr="000D64D6" w:rsidSect="0095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32A"/>
    <w:rsid w:val="000D64D6"/>
    <w:rsid w:val="004919A9"/>
    <w:rsid w:val="00521421"/>
    <w:rsid w:val="0054632A"/>
    <w:rsid w:val="00953C54"/>
    <w:rsid w:val="00B35045"/>
    <w:rsid w:val="00B470E9"/>
    <w:rsid w:val="00BE65EC"/>
    <w:rsid w:val="00E2189E"/>
    <w:rsid w:val="00FE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A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qFormat/>
    <w:rsid w:val="000D64D6"/>
    <w:pPr>
      <w:tabs>
        <w:tab w:val="right" w:leader="dot" w:pos="9345"/>
      </w:tabs>
      <w:spacing w:after="100" w:line="360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4919A9"/>
    <w:pPr>
      <w:spacing w:after="100"/>
      <w:ind w:left="22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A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qFormat/>
    <w:rsid w:val="000D64D6"/>
    <w:pPr>
      <w:tabs>
        <w:tab w:val="right" w:leader="dot" w:pos="9345"/>
      </w:tabs>
      <w:spacing w:after="100" w:line="360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4919A9"/>
    <w:pPr>
      <w:spacing w:after="100"/>
      <w:ind w:left="22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Perevertov_I_A</cp:lastModifiedBy>
  <cp:revision>2</cp:revision>
  <dcterms:created xsi:type="dcterms:W3CDTF">2016-12-01T15:24:00Z</dcterms:created>
  <dcterms:modified xsi:type="dcterms:W3CDTF">2016-12-01T15:24:00Z</dcterms:modified>
</cp:coreProperties>
</file>