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E2" w:rsidRPr="008E7CE2" w:rsidRDefault="008E7CE2" w:rsidP="003E53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Согомонян</w:t>
      </w:r>
      <w:proofErr w:type="spellEnd"/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Асмик</w:t>
      </w:r>
      <w:proofErr w:type="spellEnd"/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Давидовна </w:t>
      </w:r>
    </w:p>
    <w:p w:rsidR="008E7CE2" w:rsidRDefault="008E7CE2" w:rsidP="003E53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Российско-Армянский (Славянский) университет</w:t>
      </w:r>
    </w:p>
    <w:p w:rsidR="003B43EF" w:rsidRPr="003B43EF" w:rsidRDefault="003B43EF" w:rsidP="003E53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E7CE2" w:rsidRPr="003B43EF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B4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ЗАПРЕТ НА ПРИМЕНЕНИЕ ПЫТОК КАК ОДНО ИЗ УСЛОВИЙ ОБЕСПЕЧЕНИЯ ОСНОВНЫХ </w:t>
      </w:r>
      <w:r w:rsidR="00631320" w:rsidRPr="003B4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 ЧЕЛОВЕКА В КОНТЕКСТЕ БОРЬБЫ</w:t>
      </w:r>
      <w:r w:rsidRPr="003B4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 ТЕРРОР</w:t>
      </w:r>
      <w:bookmarkStart w:id="0" w:name="_GoBack"/>
      <w:bookmarkEnd w:id="0"/>
      <w:r w:rsidRPr="003B43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ИЗМОМ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Запрещение пыток – одно из основных гарантий защиты прав человека, обеспечивающееся рядом документов принятых мировым сообществом. В свою очередь защита прав человека, частью чего является защита от террористических актов, признается обязанностью государства. 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статья своей целью ставит анализ абсолютного запрета на применение пыток, а так же политики обхода государствами данного запрета. 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ряда судебных решений, вынесенных в соответствии с международными документами, </w:t>
      </w:r>
      <w:r w:rsidRPr="008E7CE2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дает возможность проследить тенденци</w:t>
      </w:r>
      <w:r w:rsidR="00535FB6" w:rsidRPr="00C8261B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и</w:t>
      </w:r>
      <w:r w:rsidR="009A0919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35FB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Pr="008E7CE2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нарушения</w:t>
      </w:r>
      <w:r w:rsidR="00535FB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, так и </w:t>
      </w:r>
      <w:r w:rsidRPr="008E7CE2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следования </w:t>
      </w:r>
      <w:r w:rsidR="00535FB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внутригосударственными</w:t>
      </w:r>
      <w:r w:rsidRPr="008E7CE2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правоохранительны</w:t>
      </w:r>
      <w:r w:rsidR="00535FB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ми</w:t>
      </w:r>
      <w:r w:rsidRPr="008E7CE2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орган</w:t>
      </w:r>
      <w:r w:rsidR="00535FB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ами</w:t>
      </w:r>
      <w:r w:rsidRPr="008E7CE2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данным актам, что непосредственно сказывается на обеспечении прав человека. 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заметить, что </w:t>
      </w:r>
      <w:r w:rsidR="00535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</w:t>
      </w:r>
      <w:r w:rsidR="00535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гаранти</w:t>
      </w:r>
      <w:r w:rsidR="00535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5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подчас</w:t>
      </w:r>
      <w:r w:rsidR="00535FB6"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становится инструментом воздействия со стороны государства в отношении террористов. А именно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либо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угроза применения пыток может повлиять на показания 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свидетеля либо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подозреваемого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террористической деятельностью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Причины подобных действий легко понять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желание 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превенции террористически</w:t>
      </w:r>
      <w:r w:rsidR="00C826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атак, также обеспечения наказания</w:t>
      </w:r>
      <w:r w:rsidR="009E0067"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соответствующие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преступления</w:t>
      </w:r>
      <w:r w:rsidR="009E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направленные против безопасности и мира. 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Такое </w:t>
      </w:r>
      <w:r w:rsidR="00445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поведение</w:t>
      </w:r>
      <w:r w:rsidR="00445F5A"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5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противоречит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основам международного права прав человека - «запрет пыток и других жесто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ких, бесчеловечных или унижающих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достоинство видов обращения не допускает отступлений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даже при наличии угрозы терроризма или предполагаемой угрозы безопасности государства со стороны физического лица»</w:t>
      </w:r>
      <w:r w:rsidRPr="008E7CE2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Каждый человек, вне зависимости от его морального облика, социального статуса, жизненной позиции </w:t>
      </w:r>
      <w:r w:rsidR="00445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ситуативного контекста</w:t>
      </w:r>
      <w:r w:rsidR="009A0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45F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 право на гуманное отношение, чему противоречит покушение на</w:t>
      </w:r>
      <w:proofErr w:type="gramEnd"/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физическое и/или психическое здоровье. 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Основываясь на вышесказанном, мы приходим к следующему выводу – абсолютн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запрет</w:t>
      </w:r>
      <w:r w:rsidR="00F2276F"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применение пыток даже 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контексте 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террористических акт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преступлени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высокой степенью опасности, является одним из важнейших компонентов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</w:t>
      </w:r>
      <w:r w:rsidR="00F227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E7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направленной на защиту человека, его прав и свобод.</w:t>
      </w:r>
    </w:p>
    <w:p w:rsidR="008E7CE2" w:rsidRPr="008E7CE2" w:rsidRDefault="008E7CE2" w:rsidP="008E7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43EF" w:rsidRPr="003B43EF" w:rsidRDefault="003B43EF" w:rsidP="003B43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Asmik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Sogomonyan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Russian-Armenian (Slavonic) University</w:t>
      </w:r>
    </w:p>
    <w:p w:rsidR="003B43EF" w:rsidRPr="003B43EF" w:rsidRDefault="003B43EF" w:rsidP="003B43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43E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3B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THE PROHIBITION OF TORTURE AS ONE OF THE CONDITIONS OF BASIC HUMAN</w:t>
      </w:r>
      <w:r w:rsidRPr="003B43E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3B43E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3B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RIGHTS IN THE CONTEXT OF COMBATING TERRORISM</w:t>
      </w: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Prohibition of torture is one of the main guarantees for the protection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 human rights which is provided by a number of documents adopted by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international community. In its turn, the protection of human rights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and the protection from terroristic acts as a part of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are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recognized as the responsibility of the state.</w:t>
      </w: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aim of this article is to analyze the absolute prohibition of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torture, as well as the prohibition of the states' bypass policy.</w:t>
      </w: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The assessment of judgments in accordance with international documents, gives an opportunity to track trends as violations, and follow the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inner state law enforcement agencies according to acts that have 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direct impact on the provision of human rights.</w:t>
      </w: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 should be noted that a breach of this warranty sometimes becomes an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instrument for the state to have an influence on the terrorists.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Namely, the usage of either a threat or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violence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may affect the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testimony of a witness or a suspect in connection with terrorist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activities. The reasons for such actions are easy to understand - the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desire to prevent terrorist attacks and provide penalties for the crimes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against the peace and security.</w:t>
      </w: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Such kind of behavior contradicts the fundamentals of international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human rights law – «The prohibition of torture and other cruel, inhuman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 degrading treatment does not yield to the threat posed by terrorism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 to the alleged danger posed by an individual to the security of 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State»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ootnoteReference w:id="3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Every person, regardless of his moral character, social status,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attitude and situational context, has the right to humane treatment,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which is contrary to the attempt on his physical and / or mental health.</w:t>
      </w:r>
    </w:p>
    <w:p w:rsidR="003B43EF" w:rsidRDefault="003B43EF" w:rsidP="003B43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Based on the above mentioned we come to the following conclusion - the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absolute prohibition of torture, even in the context of acts of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terrorism, crimes with a particularly high degree of risk is one of the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most important components of the system aimed at protecting human rights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freedoms.</w:t>
      </w:r>
    </w:p>
    <w:p w:rsidR="006A565E" w:rsidRPr="003B43EF" w:rsidRDefault="006A565E" w:rsidP="008E7CE2">
      <w:pPr>
        <w:spacing w:after="0" w:line="360" w:lineRule="auto"/>
        <w:ind w:firstLine="709"/>
        <w:jc w:val="both"/>
        <w:rPr>
          <w:lang w:val="en-US"/>
        </w:rPr>
      </w:pPr>
    </w:p>
    <w:sectPr w:rsidR="006A565E" w:rsidRPr="003B43EF" w:rsidSect="00285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1F" w:rsidRDefault="00AB031F" w:rsidP="008E7CE2">
      <w:pPr>
        <w:spacing w:after="0" w:line="240" w:lineRule="auto"/>
      </w:pPr>
      <w:r>
        <w:separator/>
      </w:r>
    </w:p>
  </w:endnote>
  <w:endnote w:type="continuationSeparator" w:id="1">
    <w:p w:rsidR="00AB031F" w:rsidRDefault="00AB031F" w:rsidP="008E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1F" w:rsidRDefault="00AB031F" w:rsidP="008E7CE2">
      <w:pPr>
        <w:spacing w:after="0" w:line="240" w:lineRule="auto"/>
      </w:pPr>
      <w:r>
        <w:separator/>
      </w:r>
    </w:p>
  </w:footnote>
  <w:footnote w:type="continuationSeparator" w:id="1">
    <w:p w:rsidR="00AB031F" w:rsidRDefault="00AB031F" w:rsidP="008E7CE2">
      <w:pPr>
        <w:spacing w:after="0" w:line="240" w:lineRule="auto"/>
      </w:pPr>
      <w:r>
        <w:continuationSeparator/>
      </w:r>
    </w:p>
  </w:footnote>
  <w:footnote w:id="2">
    <w:p w:rsidR="009A0919" w:rsidRPr="008E7CE2" w:rsidRDefault="009A0919" w:rsidP="008E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E7CE2">
        <w:rPr>
          <w:rFonts w:ascii="Times New Roman" w:hAnsi="Times New Roman"/>
          <w:sz w:val="24"/>
          <w:szCs w:val="24"/>
        </w:rPr>
        <w:t>Управление верховного комиссара организации объединенных наций по правам человека Права человека, терроризм и борьба с терроризмом Изложение фактов № 32 стр. 44</w:t>
      </w:r>
    </w:p>
    <w:p w:rsidR="009A0919" w:rsidRPr="008E7CE2" w:rsidRDefault="009A0919" w:rsidP="008E7CE2">
      <w:pPr>
        <w:pStyle w:val="a3"/>
        <w:jc w:val="both"/>
        <w:rPr>
          <w:rFonts w:ascii="Times New Roman" w:hAnsi="Times New Roman"/>
          <w:sz w:val="24"/>
          <w:szCs w:val="24"/>
        </w:rPr>
      </w:pPr>
    </w:p>
  </w:footnote>
  <w:footnote w:id="3">
    <w:p w:rsidR="003B43EF" w:rsidRDefault="003B43EF" w:rsidP="003B43E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Office of the United Nations High Commissioner for Human Rights.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Human Rights, Terrorism and Counter-terrorism.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Fact Sheet No. 32 p. 44 </w:t>
      </w:r>
    </w:p>
    <w:p w:rsidR="003B43EF" w:rsidRDefault="003B43EF" w:rsidP="003B43EF">
      <w:pPr>
        <w:pStyle w:val="a3"/>
        <w:rPr>
          <w:rFonts w:cstheme="minorBidi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2B5"/>
    <w:multiLevelType w:val="hybridMultilevel"/>
    <w:tmpl w:val="D8888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a Khzmalyan">
    <w15:presenceInfo w15:providerId="Windows Live" w15:userId="7c3ebb66b35c978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EDF"/>
    <w:rsid w:val="0028542F"/>
    <w:rsid w:val="0039309E"/>
    <w:rsid w:val="003B43EF"/>
    <w:rsid w:val="003E53DC"/>
    <w:rsid w:val="00445F5A"/>
    <w:rsid w:val="00535FB6"/>
    <w:rsid w:val="005D5AB8"/>
    <w:rsid w:val="00631320"/>
    <w:rsid w:val="006A565E"/>
    <w:rsid w:val="0080226D"/>
    <w:rsid w:val="00867EDF"/>
    <w:rsid w:val="008E7CE2"/>
    <w:rsid w:val="009A0919"/>
    <w:rsid w:val="009E0067"/>
    <w:rsid w:val="00A87D29"/>
    <w:rsid w:val="00AB031F"/>
    <w:rsid w:val="00C8261B"/>
    <w:rsid w:val="00E23456"/>
    <w:rsid w:val="00F2276F"/>
    <w:rsid w:val="00F3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7CE2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E7CE2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E7CE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7C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1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C8261B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3B43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4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7CE2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E7CE2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E7CE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7C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61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C82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494A56-51A0-484F-A328-81D64D73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2016-11-20T09:19:00Z</dcterms:created>
  <dcterms:modified xsi:type="dcterms:W3CDTF">2016-11-24T20:36:00Z</dcterms:modified>
</cp:coreProperties>
</file>