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FD" w:rsidRDefault="000C0DFD" w:rsidP="000C0DFD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Булатов А.С.</w:t>
      </w:r>
    </w:p>
    <w:p w:rsidR="000C0DFD" w:rsidRDefault="000C0DFD" w:rsidP="000C0DFD">
      <w:pPr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проф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афедры мировой экономики, МГИМО(У)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0C0DFD" w:rsidRPr="000C0DFD" w:rsidRDefault="005D6C94" w:rsidP="005D6C94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РОССИЯ В МЕЖДУНАРОДНОМ ДВИЖЕНИИ КАПИТАЛА В СЕРЕДИНЕ ДЕСЯТИЛЕТИЯ</w:t>
      </w:r>
      <w:bookmarkStart w:id="0" w:name="_GoBack"/>
      <w:bookmarkEnd w:id="0"/>
    </w:p>
    <w:p w:rsidR="000C0DFD" w:rsidRPr="000C0DFD" w:rsidRDefault="000C0DFD" w:rsidP="000C0DFD">
      <w:pPr>
        <w:ind w:right="-1"/>
        <w:rPr>
          <w:rFonts w:ascii="Times New Roman" w:hAnsi="Times New Roman" w:cs="Times New Roman"/>
          <w:sz w:val="28"/>
          <w:szCs w:val="28"/>
        </w:rPr>
      </w:pPr>
      <w:r w:rsidRPr="000C0DFD">
        <w:rPr>
          <w:rFonts w:ascii="Times New Roman" w:hAnsi="Times New Roman" w:cs="Times New Roman"/>
          <w:sz w:val="28"/>
          <w:szCs w:val="28"/>
        </w:rPr>
        <w:t>Характерными чертами нынешней ситуации являются унаследованные от прошлого и начала  ны</w:t>
      </w:r>
      <w:r w:rsidRPr="000C0DFD">
        <w:rPr>
          <w:rFonts w:ascii="Times New Roman" w:hAnsi="Times New Roman" w:cs="Times New Roman"/>
          <w:sz w:val="28"/>
          <w:szCs w:val="28"/>
        </w:rPr>
        <w:softHyphen/>
        <w:t>нешнего десятилетия черты (кругооборот капитала между Россией и офшорами, постоянное пре</w:t>
      </w:r>
      <w:r w:rsidRPr="000C0DFD">
        <w:rPr>
          <w:rFonts w:ascii="Times New Roman" w:hAnsi="Times New Roman" w:cs="Times New Roman"/>
          <w:sz w:val="28"/>
          <w:szCs w:val="28"/>
        </w:rPr>
        <w:softHyphen/>
        <w:t>вышение вывоза капитала над его ввозом, несоответствующая потребностям России отраслевая структура этого капи</w:t>
      </w:r>
      <w:r w:rsidRPr="000C0DFD">
        <w:rPr>
          <w:rFonts w:ascii="Times New Roman" w:hAnsi="Times New Roman" w:cs="Times New Roman"/>
          <w:sz w:val="28"/>
          <w:szCs w:val="28"/>
        </w:rPr>
        <w:softHyphen/>
        <w:t>тала), а также новые черты (резкое сокращение масштабов экспорта и импорта капитала, некоторое сниже</w:t>
      </w:r>
      <w:r w:rsidRPr="000C0DFD">
        <w:rPr>
          <w:rFonts w:ascii="Times New Roman" w:hAnsi="Times New Roman" w:cs="Times New Roman"/>
          <w:sz w:val="28"/>
          <w:szCs w:val="28"/>
        </w:rPr>
        <w:softHyphen/>
        <w:t xml:space="preserve">ние уровня его </w:t>
      </w:r>
      <w:proofErr w:type="spellStart"/>
      <w:r w:rsidRPr="000C0DFD">
        <w:rPr>
          <w:rFonts w:ascii="Times New Roman" w:hAnsi="Times New Roman" w:cs="Times New Roman"/>
          <w:sz w:val="28"/>
          <w:szCs w:val="28"/>
        </w:rPr>
        <w:t>офшоризации</w:t>
      </w:r>
      <w:proofErr w:type="spellEnd"/>
      <w:r w:rsidRPr="000C0DFD">
        <w:rPr>
          <w:rFonts w:ascii="Times New Roman" w:hAnsi="Times New Roman" w:cs="Times New Roman"/>
          <w:sz w:val="28"/>
          <w:szCs w:val="28"/>
        </w:rPr>
        <w:t>). Анализируя среднесрочные пер</w:t>
      </w:r>
      <w:r w:rsidRPr="000C0DFD">
        <w:rPr>
          <w:rFonts w:ascii="Times New Roman" w:hAnsi="Times New Roman" w:cs="Times New Roman"/>
          <w:sz w:val="28"/>
          <w:szCs w:val="28"/>
        </w:rPr>
        <w:softHyphen/>
        <w:t>спективы участия России в экспорте и им</w:t>
      </w:r>
      <w:r w:rsidRPr="000C0DFD">
        <w:rPr>
          <w:rFonts w:ascii="Times New Roman" w:hAnsi="Times New Roman" w:cs="Times New Roman"/>
          <w:sz w:val="28"/>
          <w:szCs w:val="28"/>
        </w:rPr>
        <w:softHyphen/>
        <w:t>порте капитала, автор приходит к выводу о высокой веро</w:t>
      </w:r>
      <w:r w:rsidRPr="000C0DFD">
        <w:rPr>
          <w:rFonts w:ascii="Times New Roman" w:hAnsi="Times New Roman" w:cs="Times New Roman"/>
          <w:sz w:val="28"/>
          <w:szCs w:val="28"/>
        </w:rPr>
        <w:softHyphen/>
        <w:t>ятности продолжения имеющихся сейчас тенден</w:t>
      </w:r>
      <w:r w:rsidRPr="000C0DFD">
        <w:rPr>
          <w:rFonts w:ascii="Times New Roman" w:hAnsi="Times New Roman" w:cs="Times New Roman"/>
          <w:sz w:val="28"/>
          <w:szCs w:val="28"/>
        </w:rPr>
        <w:softHyphen/>
        <w:t>ций. В долгосрочной перспективе характер участия России в международном движении капитала будет за</w:t>
      </w:r>
      <w:r w:rsidRPr="000C0DFD">
        <w:rPr>
          <w:rFonts w:ascii="Times New Roman" w:hAnsi="Times New Roman" w:cs="Times New Roman"/>
          <w:sz w:val="28"/>
          <w:szCs w:val="28"/>
        </w:rPr>
        <w:softHyphen/>
        <w:t>висеть от перспектив проведения системных реформ в российской экономике.</w:t>
      </w:r>
    </w:p>
    <w:p w:rsidR="00E1013F" w:rsidRPr="000C0DFD" w:rsidRDefault="00E1013F">
      <w:pPr>
        <w:rPr>
          <w:sz w:val="24"/>
          <w:szCs w:val="24"/>
        </w:rPr>
      </w:pPr>
    </w:p>
    <w:sectPr w:rsidR="00E1013F" w:rsidRPr="000C0DFD" w:rsidSect="0090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0C0DFD"/>
    <w:rsid w:val="000C0DFD"/>
    <w:rsid w:val="005D6C94"/>
    <w:rsid w:val="009043BB"/>
    <w:rsid w:val="00E1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Company>SPecialiST RePack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lg-2168</cp:lastModifiedBy>
  <cp:revision>2</cp:revision>
  <dcterms:created xsi:type="dcterms:W3CDTF">2016-11-27T16:13:00Z</dcterms:created>
  <dcterms:modified xsi:type="dcterms:W3CDTF">2016-11-29T13:42:00Z</dcterms:modified>
</cp:coreProperties>
</file>