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F82" w:rsidRPr="00A1604A" w:rsidRDefault="009F134C" w:rsidP="00A1604A">
      <w:pPr>
        <w:spacing w:after="0" w:line="360" w:lineRule="auto"/>
        <w:rPr>
          <w:rFonts w:ascii="Times New Roman" w:hAnsi="Times New Roman" w:cs="Times New Roman"/>
          <w:sz w:val="28"/>
          <w:szCs w:val="28"/>
        </w:rPr>
      </w:pPr>
      <w:r w:rsidRPr="00A1604A">
        <w:rPr>
          <w:rFonts w:ascii="Times New Roman" w:hAnsi="Times New Roman" w:cs="Times New Roman"/>
          <w:sz w:val="28"/>
          <w:szCs w:val="28"/>
        </w:rPr>
        <w:t>Копылов Николай Александрович</w:t>
      </w:r>
    </w:p>
    <w:p w:rsidR="00683F82" w:rsidRPr="00A1604A" w:rsidRDefault="00683F82" w:rsidP="00A1604A">
      <w:pPr>
        <w:spacing w:after="0" w:line="360" w:lineRule="auto"/>
        <w:rPr>
          <w:rFonts w:ascii="Times New Roman" w:hAnsi="Times New Roman" w:cs="Times New Roman"/>
          <w:sz w:val="28"/>
          <w:szCs w:val="28"/>
        </w:rPr>
      </w:pPr>
      <w:r w:rsidRPr="00A1604A">
        <w:rPr>
          <w:rFonts w:ascii="Times New Roman" w:hAnsi="Times New Roman" w:cs="Times New Roman"/>
          <w:sz w:val="28"/>
          <w:szCs w:val="28"/>
        </w:rPr>
        <w:t>Московский государственный институт международных отношений (Университет) МИД Российской Федерации</w:t>
      </w:r>
    </w:p>
    <w:p w:rsidR="00683F82" w:rsidRPr="00A1604A" w:rsidRDefault="00683F82" w:rsidP="00A1604A">
      <w:pPr>
        <w:spacing w:after="0" w:line="360" w:lineRule="auto"/>
        <w:rPr>
          <w:rFonts w:ascii="Times New Roman" w:hAnsi="Times New Roman" w:cs="Times New Roman"/>
          <w:sz w:val="28"/>
          <w:szCs w:val="28"/>
        </w:rPr>
      </w:pPr>
      <w:r w:rsidRPr="00A1604A">
        <w:rPr>
          <w:rFonts w:ascii="Times New Roman" w:hAnsi="Times New Roman" w:cs="Times New Roman"/>
          <w:sz w:val="28"/>
          <w:szCs w:val="28"/>
        </w:rPr>
        <w:t>Доцент кафедры Всемирной и Отечественной истории, кандидат исторических наук.</w:t>
      </w:r>
    </w:p>
    <w:p w:rsidR="009F134C" w:rsidRDefault="00A1604A" w:rsidP="00A1604A">
      <w:pPr>
        <w:spacing w:after="0" w:line="360" w:lineRule="auto"/>
        <w:rPr>
          <w:rStyle w:val="a6"/>
          <w:rFonts w:ascii="Times New Roman" w:hAnsi="Times New Roman" w:cs="Times New Roman"/>
          <w:color w:val="auto"/>
          <w:sz w:val="28"/>
          <w:szCs w:val="28"/>
          <w:lang w:val="en-US"/>
        </w:rPr>
      </w:pPr>
      <w:r w:rsidRPr="00A1604A">
        <w:rPr>
          <w:rFonts w:ascii="Times New Roman" w:hAnsi="Times New Roman"/>
          <w:sz w:val="28"/>
          <w:szCs w:val="28"/>
          <w:lang w:val="fr-FR"/>
        </w:rPr>
        <w:t xml:space="preserve">E-mail: </w:t>
      </w:r>
      <w:r w:rsidR="00F80859" w:rsidRPr="00A1604A">
        <w:rPr>
          <w:rFonts w:ascii="Times New Roman" w:hAnsi="Times New Roman"/>
          <w:sz w:val="28"/>
          <w:szCs w:val="28"/>
        </w:rPr>
        <w:fldChar w:fldCharType="begin"/>
      </w:r>
      <w:r w:rsidR="00F80859" w:rsidRPr="00A1604A">
        <w:rPr>
          <w:rFonts w:ascii="Times New Roman" w:hAnsi="Times New Roman"/>
          <w:sz w:val="28"/>
          <w:szCs w:val="28"/>
          <w:lang w:val="fr-FR"/>
        </w:rPr>
        <w:instrText xml:space="preserve"> HYPERLINK "mailto:n-kopylov@mail.ru" </w:instrText>
      </w:r>
      <w:r w:rsidR="00F80859" w:rsidRPr="00A1604A">
        <w:rPr>
          <w:rFonts w:ascii="Times New Roman" w:hAnsi="Times New Roman"/>
          <w:sz w:val="28"/>
          <w:szCs w:val="28"/>
        </w:rPr>
        <w:fldChar w:fldCharType="separate"/>
      </w:r>
      <w:r w:rsidR="00A1585A" w:rsidRPr="00A1604A">
        <w:rPr>
          <w:rStyle w:val="a6"/>
          <w:rFonts w:ascii="Times New Roman" w:hAnsi="Times New Roman" w:cs="Times New Roman"/>
          <w:color w:val="auto"/>
          <w:sz w:val="28"/>
          <w:szCs w:val="28"/>
          <w:lang w:val="fr-FR"/>
        </w:rPr>
        <w:t>n-kopylov@mail.ru</w:t>
      </w:r>
      <w:r w:rsidR="00F80859" w:rsidRPr="00A1604A">
        <w:rPr>
          <w:rStyle w:val="a6"/>
          <w:rFonts w:ascii="Times New Roman" w:hAnsi="Times New Roman" w:cs="Times New Roman"/>
          <w:color w:val="auto"/>
          <w:sz w:val="28"/>
          <w:szCs w:val="28"/>
          <w:lang w:val="en-US"/>
        </w:rPr>
        <w:fldChar w:fldCharType="end"/>
      </w:r>
    </w:p>
    <w:p w:rsidR="00A1585A" w:rsidRPr="00A1604A" w:rsidRDefault="00A1604A" w:rsidP="00A1604A">
      <w:pPr>
        <w:spacing w:after="0" w:line="360" w:lineRule="auto"/>
        <w:jc w:val="center"/>
        <w:rPr>
          <w:rFonts w:ascii="Times New Roman" w:hAnsi="Times New Roman" w:cs="Times New Roman"/>
          <w:b/>
          <w:sz w:val="28"/>
          <w:szCs w:val="28"/>
        </w:rPr>
      </w:pPr>
      <w:r w:rsidRPr="00A1604A">
        <w:rPr>
          <w:rFonts w:ascii="Times New Roman" w:hAnsi="Times New Roman" w:cs="Times New Roman"/>
          <w:b/>
          <w:sz w:val="28"/>
          <w:szCs w:val="28"/>
        </w:rPr>
        <w:t>ВОЕННО-ПОЛИТИЧЕСКИЙ АСПЕКТ ПРОЦЕССА СТАНОВЛЕНИЯ НЕЗАВИСИМОСТИ ЧЕХОСЛОВАЦКОЙ РЕСПУБЛИКИ.</w:t>
      </w:r>
    </w:p>
    <w:p w:rsidR="00683F82" w:rsidRPr="00A1604A" w:rsidRDefault="00291997" w:rsidP="00A1604A">
      <w:pPr>
        <w:spacing w:after="0" w:line="360" w:lineRule="auto"/>
        <w:ind w:firstLine="709"/>
        <w:jc w:val="both"/>
        <w:rPr>
          <w:rFonts w:ascii="Times New Roman" w:hAnsi="Times New Roman" w:cs="Times New Roman"/>
          <w:sz w:val="28"/>
          <w:szCs w:val="28"/>
        </w:rPr>
      </w:pPr>
      <w:r w:rsidRPr="00A1604A">
        <w:rPr>
          <w:rFonts w:ascii="Times New Roman" w:hAnsi="Times New Roman" w:cs="Times New Roman"/>
          <w:sz w:val="28"/>
          <w:szCs w:val="28"/>
        </w:rPr>
        <w:t>Произошедшие в России в 1917-1920 гг. события оказали огромное влияние на судьбу многих стран и народов. Пре</w:t>
      </w:r>
      <w:r w:rsidR="00BA34D6" w:rsidRPr="00A1604A">
        <w:rPr>
          <w:rFonts w:ascii="Times New Roman" w:hAnsi="Times New Roman" w:cs="Times New Roman"/>
          <w:sz w:val="28"/>
          <w:szCs w:val="28"/>
        </w:rPr>
        <w:t>жде всего, это касается наций в</w:t>
      </w:r>
      <w:r w:rsidRPr="00A1604A">
        <w:rPr>
          <w:rFonts w:ascii="Times New Roman" w:hAnsi="Times New Roman" w:cs="Times New Roman"/>
          <w:sz w:val="28"/>
          <w:szCs w:val="28"/>
        </w:rPr>
        <w:t>ходивших в состав европейских империй. С 1917 г. для них ключевым стал вопрос обретения собственной государственности, гарантом успеха в достижении которого был фактор наличия национальных воинских формирований. Для руководителей Чехословацкого Национального Совета, возглавившего борьбу за независимость, тако</w:t>
      </w:r>
      <w:r w:rsidR="006C2651" w:rsidRPr="00A1604A">
        <w:rPr>
          <w:rFonts w:ascii="Times New Roman" w:hAnsi="Times New Roman" w:cs="Times New Roman"/>
          <w:sz w:val="28"/>
          <w:szCs w:val="28"/>
        </w:rPr>
        <w:t xml:space="preserve">вым стал формируемый в России Чехословацкий корпус. Сложившаяся в 20-е годы в советской историографии и во многом существующая в настоящее время концепция связывает пребывание </w:t>
      </w:r>
      <w:proofErr w:type="spellStart"/>
      <w:r w:rsidR="006C2651" w:rsidRPr="00A1604A">
        <w:rPr>
          <w:rFonts w:ascii="Times New Roman" w:hAnsi="Times New Roman" w:cs="Times New Roman"/>
          <w:sz w:val="28"/>
          <w:szCs w:val="28"/>
        </w:rPr>
        <w:t>чехословаков</w:t>
      </w:r>
      <w:proofErr w:type="spellEnd"/>
      <w:r w:rsidR="006C2651" w:rsidRPr="00A1604A">
        <w:rPr>
          <w:rFonts w:ascii="Times New Roman" w:hAnsi="Times New Roman" w:cs="Times New Roman"/>
          <w:sz w:val="28"/>
          <w:szCs w:val="28"/>
        </w:rPr>
        <w:t xml:space="preserve"> в России с «вооруженным мятежом» корпуса против Советской власти как фактором спланированного </w:t>
      </w:r>
      <w:r w:rsidR="007801FE" w:rsidRPr="00A1604A">
        <w:rPr>
          <w:rFonts w:ascii="Times New Roman" w:hAnsi="Times New Roman" w:cs="Times New Roman"/>
          <w:sz w:val="28"/>
          <w:szCs w:val="28"/>
        </w:rPr>
        <w:t>странами Антанты начала Гражданской войны и иностранной интервенции, направленным</w:t>
      </w:r>
      <w:r w:rsidR="006C2651" w:rsidRPr="00A1604A">
        <w:rPr>
          <w:rFonts w:ascii="Times New Roman" w:hAnsi="Times New Roman" w:cs="Times New Roman"/>
          <w:sz w:val="28"/>
          <w:szCs w:val="28"/>
        </w:rPr>
        <w:t xml:space="preserve"> на удушение молодой Советской республики.</w:t>
      </w:r>
      <w:r w:rsidR="007801FE" w:rsidRPr="00A1604A">
        <w:rPr>
          <w:rFonts w:ascii="Times New Roman" w:hAnsi="Times New Roman" w:cs="Times New Roman"/>
          <w:sz w:val="28"/>
          <w:szCs w:val="28"/>
        </w:rPr>
        <w:t xml:space="preserve"> Обращение к данной теме через призму военно-политических отношений России и руководителей чехословацкого движения за независимость с привлечением нового корпуса источников заставляет пересмотреть традиционные историографические оценки. </w:t>
      </w:r>
      <w:bookmarkStart w:id="0" w:name="_Hlk494121773"/>
      <w:r w:rsidR="007801FE" w:rsidRPr="00A1604A">
        <w:rPr>
          <w:rFonts w:ascii="Times New Roman" w:hAnsi="Times New Roman" w:cs="Times New Roman"/>
          <w:sz w:val="28"/>
          <w:szCs w:val="28"/>
        </w:rPr>
        <w:t>Автор проводит анализ действий Чехословацкого корпуса (а затем – легиона) в России периода 1917-1919 гг. на основе современных отечественных и зарубежных данных, отмечая своеобразное развитие отношения чехословацкого командования и политического руководства к революционным событиям 1917 г.: от нейтралитета до вооруженного сопротивления.</w:t>
      </w:r>
      <w:bookmarkEnd w:id="0"/>
      <w:r w:rsidR="00E05EC4" w:rsidRPr="00A1604A">
        <w:rPr>
          <w:rFonts w:ascii="Times New Roman" w:hAnsi="Times New Roman" w:cs="Times New Roman"/>
          <w:sz w:val="28"/>
          <w:szCs w:val="28"/>
        </w:rPr>
        <w:t xml:space="preserve"> Большое влияние на действия Чехословацкого легиона </w:t>
      </w:r>
      <w:r w:rsidR="00E05EC4" w:rsidRPr="00A1604A">
        <w:rPr>
          <w:rFonts w:ascii="Times New Roman" w:hAnsi="Times New Roman" w:cs="Times New Roman"/>
          <w:sz w:val="28"/>
          <w:szCs w:val="28"/>
        </w:rPr>
        <w:lastRenderedPageBreak/>
        <w:t>оказала внешняя политика большевиков, приведшая к формальному выходу России</w:t>
      </w:r>
      <w:r w:rsidR="00B33607" w:rsidRPr="00A1604A">
        <w:rPr>
          <w:rFonts w:ascii="Times New Roman" w:hAnsi="Times New Roman" w:cs="Times New Roman"/>
          <w:sz w:val="28"/>
          <w:szCs w:val="28"/>
        </w:rPr>
        <w:t xml:space="preserve"> из Первой мировой войны и поставившая чехословацких военных в положение фактических заложников внутриполитического противостояния сторонников и противников революции с одной стороны, и непримиримых противоречий в дипломатических отношениях России Германии и Антанты – с другой. </w:t>
      </w:r>
      <w:r w:rsidR="00683F82" w:rsidRPr="00A1604A">
        <w:rPr>
          <w:rFonts w:ascii="Times New Roman" w:hAnsi="Times New Roman" w:cs="Times New Roman"/>
          <w:sz w:val="28"/>
          <w:szCs w:val="28"/>
        </w:rPr>
        <w:t>Выход был</w:t>
      </w:r>
      <w:r w:rsidR="00B33607" w:rsidRPr="00A1604A">
        <w:rPr>
          <w:rFonts w:ascii="Times New Roman" w:hAnsi="Times New Roman" w:cs="Times New Roman"/>
          <w:sz w:val="28"/>
          <w:szCs w:val="28"/>
        </w:rPr>
        <w:t xml:space="preserve"> найден в </w:t>
      </w:r>
      <w:r w:rsidR="00683F82" w:rsidRPr="00A1604A">
        <w:rPr>
          <w:rFonts w:ascii="Times New Roman" w:hAnsi="Times New Roman" w:cs="Times New Roman"/>
          <w:sz w:val="28"/>
          <w:szCs w:val="28"/>
        </w:rPr>
        <w:t>форме вооруженного</w:t>
      </w:r>
      <w:r w:rsidR="00B33607" w:rsidRPr="00A1604A">
        <w:rPr>
          <w:rFonts w:ascii="Times New Roman" w:hAnsi="Times New Roman" w:cs="Times New Roman"/>
          <w:sz w:val="28"/>
          <w:szCs w:val="28"/>
        </w:rPr>
        <w:t xml:space="preserve"> выступления против Советской власти, который представители союзников рассматривали как попытку восстановления </w:t>
      </w:r>
      <w:proofErr w:type="spellStart"/>
      <w:r w:rsidR="00B33607" w:rsidRPr="00A1604A">
        <w:rPr>
          <w:rFonts w:ascii="Times New Roman" w:hAnsi="Times New Roman" w:cs="Times New Roman"/>
          <w:sz w:val="28"/>
          <w:szCs w:val="28"/>
        </w:rPr>
        <w:t>антигерманского</w:t>
      </w:r>
      <w:proofErr w:type="spellEnd"/>
      <w:r w:rsidR="00B33607" w:rsidRPr="00A1604A">
        <w:rPr>
          <w:rFonts w:ascii="Times New Roman" w:hAnsi="Times New Roman" w:cs="Times New Roman"/>
          <w:sz w:val="28"/>
          <w:szCs w:val="28"/>
        </w:rPr>
        <w:t xml:space="preserve"> фронта в России, а чешские политические руководители</w:t>
      </w:r>
      <w:r w:rsidR="00683F82" w:rsidRPr="00A1604A">
        <w:rPr>
          <w:rFonts w:ascii="Times New Roman" w:hAnsi="Times New Roman" w:cs="Times New Roman"/>
          <w:sz w:val="28"/>
          <w:szCs w:val="28"/>
        </w:rPr>
        <w:t xml:space="preserve"> – как обеспечение независимости будущей Чехословацкой республики. Опираясь на факт участия в борьбе с большевизмом, чешские политики хотели получить максимум в вопросе об исторических границах Чехословакии на предстоящей мирной конференции в Париже.</w:t>
      </w:r>
      <w:r w:rsidR="00F31E63" w:rsidRPr="00A1604A">
        <w:rPr>
          <w:rFonts w:ascii="Times New Roman" w:hAnsi="Times New Roman" w:cs="Times New Roman"/>
          <w:sz w:val="28"/>
          <w:szCs w:val="28"/>
        </w:rPr>
        <w:t xml:space="preserve"> </w:t>
      </w:r>
      <w:r w:rsidR="00683F82" w:rsidRPr="00A1604A">
        <w:rPr>
          <w:rFonts w:ascii="Times New Roman" w:hAnsi="Times New Roman" w:cs="Times New Roman"/>
          <w:sz w:val="28"/>
          <w:szCs w:val="28"/>
        </w:rPr>
        <w:t>Последовательное использование в дипломатической игре факта участия легиона в антибольшевистской борьбе, в то время, когда западные политики полагали, что с его помощью удастся восстановить демократическую Россию, принесло ощутимую выгоду чехословацкой стороне в виде принятия западными державами почти всех ее требований относительно границ.</w:t>
      </w:r>
    </w:p>
    <w:p w:rsidR="00683F82" w:rsidRPr="00A1604A" w:rsidRDefault="00683F82" w:rsidP="00A1604A">
      <w:pPr>
        <w:spacing w:after="0" w:line="360" w:lineRule="auto"/>
        <w:ind w:firstLine="709"/>
        <w:jc w:val="both"/>
        <w:rPr>
          <w:rFonts w:ascii="Times New Roman" w:hAnsi="Times New Roman" w:cs="Times New Roman"/>
          <w:sz w:val="28"/>
          <w:szCs w:val="28"/>
        </w:rPr>
      </w:pPr>
    </w:p>
    <w:p w:rsidR="00970AB0" w:rsidRPr="00A1604A" w:rsidRDefault="00970AB0" w:rsidP="00A1604A">
      <w:pPr>
        <w:spacing w:after="0" w:line="360" w:lineRule="auto"/>
        <w:jc w:val="both"/>
        <w:rPr>
          <w:rFonts w:ascii="Times New Roman" w:hAnsi="Times New Roman" w:cs="Times New Roman"/>
          <w:sz w:val="28"/>
          <w:szCs w:val="28"/>
          <w:lang w:val="en-US"/>
        </w:rPr>
      </w:pPr>
      <w:proofErr w:type="spellStart"/>
      <w:r w:rsidRPr="00A1604A">
        <w:rPr>
          <w:rFonts w:ascii="Times New Roman" w:hAnsi="Times New Roman" w:cs="Times New Roman"/>
          <w:sz w:val="28"/>
          <w:szCs w:val="28"/>
          <w:lang w:val="en-US"/>
        </w:rPr>
        <w:t>Kopylov</w:t>
      </w:r>
      <w:proofErr w:type="spellEnd"/>
      <w:r w:rsidRPr="00A1604A">
        <w:rPr>
          <w:rFonts w:ascii="Times New Roman" w:hAnsi="Times New Roman" w:cs="Times New Roman"/>
          <w:sz w:val="28"/>
          <w:szCs w:val="28"/>
          <w:lang w:val="en-US"/>
        </w:rPr>
        <w:t xml:space="preserve"> Nikolay </w:t>
      </w:r>
      <w:proofErr w:type="spellStart"/>
      <w:r w:rsidRPr="00A1604A">
        <w:rPr>
          <w:rFonts w:ascii="Times New Roman" w:hAnsi="Times New Roman" w:cs="Times New Roman"/>
          <w:sz w:val="28"/>
          <w:szCs w:val="28"/>
          <w:lang w:val="en-US"/>
        </w:rPr>
        <w:t>Alexandrovi</w:t>
      </w:r>
      <w:r w:rsidR="00A1604A">
        <w:rPr>
          <w:rFonts w:ascii="Times New Roman" w:hAnsi="Times New Roman" w:cs="Times New Roman"/>
          <w:sz w:val="28"/>
          <w:szCs w:val="28"/>
          <w:lang w:val="en-US"/>
        </w:rPr>
        <w:t>c</w:t>
      </w:r>
      <w:r w:rsidRPr="00A1604A">
        <w:rPr>
          <w:rFonts w:ascii="Times New Roman" w:hAnsi="Times New Roman" w:cs="Times New Roman"/>
          <w:sz w:val="28"/>
          <w:szCs w:val="28"/>
          <w:lang w:val="en-US"/>
        </w:rPr>
        <w:t>h</w:t>
      </w:r>
      <w:proofErr w:type="spellEnd"/>
    </w:p>
    <w:p w:rsidR="00970AB0" w:rsidRPr="00A1604A" w:rsidRDefault="00970AB0" w:rsidP="00A1604A">
      <w:pPr>
        <w:spacing w:after="0" w:line="360" w:lineRule="auto"/>
        <w:jc w:val="both"/>
        <w:rPr>
          <w:rFonts w:ascii="Times New Roman" w:hAnsi="Times New Roman" w:cs="Times New Roman"/>
          <w:sz w:val="28"/>
          <w:szCs w:val="28"/>
          <w:lang w:val="en-US"/>
        </w:rPr>
      </w:pPr>
      <w:r w:rsidRPr="00A1604A">
        <w:rPr>
          <w:rFonts w:ascii="Times New Roman" w:hAnsi="Times New Roman" w:cs="Times New Roman"/>
          <w:sz w:val="28"/>
          <w:szCs w:val="28"/>
          <w:lang w:val="en-US"/>
        </w:rPr>
        <w:t>Moscow State Institute of International Relations (University)</w:t>
      </w:r>
      <w:r w:rsidR="00A1604A">
        <w:rPr>
          <w:rFonts w:ascii="Times New Roman" w:hAnsi="Times New Roman" w:cs="Times New Roman"/>
          <w:sz w:val="28"/>
          <w:szCs w:val="28"/>
          <w:lang w:val="en-US"/>
        </w:rPr>
        <w:t xml:space="preserve"> of</w:t>
      </w:r>
      <w:r w:rsidRPr="00A1604A">
        <w:rPr>
          <w:rFonts w:ascii="Times New Roman" w:hAnsi="Times New Roman" w:cs="Times New Roman"/>
          <w:sz w:val="28"/>
          <w:szCs w:val="28"/>
          <w:lang w:val="en-US"/>
        </w:rPr>
        <w:t xml:space="preserve"> the MFA of Russia</w:t>
      </w:r>
      <w:r w:rsidR="00A1604A">
        <w:rPr>
          <w:rFonts w:ascii="Times New Roman" w:hAnsi="Times New Roman" w:cs="Times New Roman"/>
          <w:sz w:val="28"/>
          <w:szCs w:val="28"/>
          <w:lang w:val="en-US"/>
        </w:rPr>
        <w:t>n Federation</w:t>
      </w:r>
    </w:p>
    <w:p w:rsidR="00970AB0" w:rsidRDefault="00970AB0" w:rsidP="00A1604A">
      <w:pPr>
        <w:spacing w:after="0" w:line="360" w:lineRule="auto"/>
        <w:jc w:val="both"/>
        <w:rPr>
          <w:rFonts w:ascii="Times New Roman" w:hAnsi="Times New Roman" w:cs="Times New Roman"/>
          <w:sz w:val="28"/>
          <w:szCs w:val="28"/>
          <w:lang w:val="en-US"/>
        </w:rPr>
      </w:pPr>
      <w:r w:rsidRPr="00A1604A">
        <w:rPr>
          <w:rFonts w:ascii="Times New Roman" w:hAnsi="Times New Roman" w:cs="Times New Roman"/>
          <w:sz w:val="28"/>
          <w:szCs w:val="28"/>
          <w:lang w:val="en-US"/>
        </w:rPr>
        <w:t xml:space="preserve">Associate Professor of the Department of </w:t>
      </w:r>
      <w:r w:rsidR="00BA34D6" w:rsidRPr="00A1604A">
        <w:rPr>
          <w:rFonts w:ascii="Times New Roman" w:hAnsi="Times New Roman" w:cs="Times New Roman"/>
          <w:sz w:val="28"/>
          <w:szCs w:val="28"/>
          <w:lang w:val="en-US"/>
        </w:rPr>
        <w:t>world and national history, PhD (History).</w:t>
      </w:r>
    </w:p>
    <w:p w:rsidR="00A1604A" w:rsidRPr="00A1604A" w:rsidRDefault="00A1604A" w:rsidP="00A1604A">
      <w:pPr>
        <w:spacing w:after="0" w:line="360" w:lineRule="auto"/>
        <w:rPr>
          <w:rStyle w:val="a6"/>
          <w:rFonts w:ascii="Times New Roman" w:hAnsi="Times New Roman" w:cs="Times New Roman"/>
          <w:color w:val="auto"/>
          <w:sz w:val="28"/>
          <w:szCs w:val="28"/>
          <w:lang w:val="fr-FR"/>
        </w:rPr>
      </w:pPr>
      <w:r w:rsidRPr="00A1604A">
        <w:rPr>
          <w:rFonts w:ascii="Times New Roman" w:hAnsi="Times New Roman"/>
          <w:sz w:val="28"/>
          <w:szCs w:val="28"/>
          <w:lang w:val="fr-FR"/>
        </w:rPr>
        <w:t xml:space="preserve">E-mail: </w:t>
      </w:r>
      <w:hyperlink r:id="rId7" w:history="1">
        <w:r w:rsidRPr="00A1604A">
          <w:rPr>
            <w:rStyle w:val="a6"/>
            <w:rFonts w:ascii="Times New Roman" w:hAnsi="Times New Roman" w:cs="Times New Roman"/>
            <w:color w:val="auto"/>
            <w:sz w:val="28"/>
            <w:szCs w:val="28"/>
            <w:lang w:val="fr-FR"/>
          </w:rPr>
          <w:t>n-kopylov@mail.ru</w:t>
        </w:r>
      </w:hyperlink>
    </w:p>
    <w:p w:rsidR="00BA34D6" w:rsidRPr="00A1604A" w:rsidRDefault="00A1604A" w:rsidP="00A1604A">
      <w:pPr>
        <w:spacing w:after="0" w:line="360" w:lineRule="auto"/>
        <w:jc w:val="center"/>
        <w:rPr>
          <w:rFonts w:ascii="Times New Roman" w:hAnsi="Times New Roman" w:cs="Times New Roman"/>
          <w:b/>
          <w:sz w:val="28"/>
          <w:szCs w:val="28"/>
          <w:lang w:val="en-US"/>
        </w:rPr>
      </w:pPr>
      <w:r w:rsidRPr="00A1604A">
        <w:rPr>
          <w:rFonts w:ascii="Times New Roman" w:hAnsi="Times New Roman" w:cs="Times New Roman"/>
          <w:b/>
          <w:sz w:val="28"/>
          <w:szCs w:val="28"/>
          <w:lang w:val="en-US"/>
        </w:rPr>
        <w:t>MILITARY-POLITICAL ASPECT OF PROCESS OF FORMATION OF INDEPENDENCE OF THE CZECHOSLOVAK REPUBLIC</w:t>
      </w:r>
    </w:p>
    <w:p w:rsidR="00BA34D6" w:rsidRPr="00A1604A" w:rsidRDefault="00BA34D6" w:rsidP="00A1604A">
      <w:pPr>
        <w:spacing w:after="0" w:line="360" w:lineRule="auto"/>
        <w:ind w:firstLine="709"/>
        <w:jc w:val="center"/>
        <w:rPr>
          <w:rFonts w:ascii="Times New Roman" w:hAnsi="Times New Roman" w:cs="Times New Roman"/>
          <w:sz w:val="28"/>
          <w:szCs w:val="28"/>
          <w:lang w:val="en-US"/>
        </w:rPr>
      </w:pPr>
    </w:p>
    <w:p w:rsidR="00BA34D6" w:rsidRPr="00A1604A" w:rsidRDefault="00BA34D6" w:rsidP="00A1604A">
      <w:pPr>
        <w:spacing w:after="0" w:line="360" w:lineRule="auto"/>
        <w:ind w:firstLine="709"/>
        <w:jc w:val="both"/>
        <w:rPr>
          <w:rFonts w:ascii="Times New Roman" w:hAnsi="Times New Roman" w:cs="Times New Roman"/>
          <w:sz w:val="28"/>
          <w:szCs w:val="28"/>
          <w:lang w:val="en-US"/>
        </w:rPr>
      </w:pPr>
      <w:r w:rsidRPr="00A1604A">
        <w:rPr>
          <w:rFonts w:ascii="Times New Roman" w:hAnsi="Times New Roman" w:cs="Times New Roman"/>
          <w:sz w:val="28"/>
          <w:szCs w:val="28"/>
          <w:lang w:val="en-US"/>
        </w:rPr>
        <w:t xml:space="preserve">The </w:t>
      </w:r>
      <w:proofErr w:type="gramStart"/>
      <w:r w:rsidRPr="00A1604A">
        <w:rPr>
          <w:rFonts w:ascii="Times New Roman" w:hAnsi="Times New Roman" w:cs="Times New Roman"/>
          <w:sz w:val="28"/>
          <w:szCs w:val="28"/>
          <w:lang w:val="en-US"/>
        </w:rPr>
        <w:t>events which have taken place in Russia in 1917-1920</w:t>
      </w:r>
      <w:proofErr w:type="gramEnd"/>
      <w:r w:rsidRPr="00A1604A">
        <w:rPr>
          <w:rFonts w:ascii="Times New Roman" w:hAnsi="Times New Roman" w:cs="Times New Roman"/>
          <w:sz w:val="28"/>
          <w:szCs w:val="28"/>
          <w:lang w:val="en-US"/>
        </w:rPr>
        <w:t xml:space="preserve"> have exerted huge impact on the fate of many countries and the people. First, it concerns the nations of the European </w:t>
      </w:r>
      <w:proofErr w:type="gramStart"/>
      <w:r w:rsidRPr="00A1604A">
        <w:rPr>
          <w:rFonts w:ascii="Times New Roman" w:hAnsi="Times New Roman" w:cs="Times New Roman"/>
          <w:sz w:val="28"/>
          <w:szCs w:val="28"/>
          <w:lang w:val="en-US"/>
        </w:rPr>
        <w:t>empires which</w:t>
      </w:r>
      <w:proofErr w:type="gramEnd"/>
      <w:r w:rsidRPr="00A1604A">
        <w:rPr>
          <w:rFonts w:ascii="Times New Roman" w:hAnsi="Times New Roman" w:cs="Times New Roman"/>
          <w:sz w:val="28"/>
          <w:szCs w:val="28"/>
          <w:lang w:val="en-US"/>
        </w:rPr>
        <w:t xml:space="preserve"> were a part. Since 1917 for </w:t>
      </w:r>
      <w:proofErr w:type="gramStart"/>
      <w:r w:rsidRPr="00A1604A">
        <w:rPr>
          <w:rFonts w:ascii="Times New Roman" w:hAnsi="Times New Roman" w:cs="Times New Roman"/>
          <w:sz w:val="28"/>
          <w:szCs w:val="28"/>
          <w:lang w:val="en-US"/>
        </w:rPr>
        <w:t>them</w:t>
      </w:r>
      <w:proofErr w:type="gramEnd"/>
      <w:r w:rsidRPr="00A1604A">
        <w:rPr>
          <w:rFonts w:ascii="Times New Roman" w:hAnsi="Times New Roman" w:cs="Times New Roman"/>
          <w:sz w:val="28"/>
          <w:szCs w:val="28"/>
          <w:lang w:val="en-US"/>
        </w:rPr>
        <w:t xml:space="preserve"> the question of finding </w:t>
      </w:r>
      <w:r w:rsidRPr="00A1604A">
        <w:rPr>
          <w:rFonts w:ascii="Times New Roman" w:hAnsi="Times New Roman" w:cs="Times New Roman"/>
          <w:sz w:val="28"/>
          <w:szCs w:val="28"/>
          <w:lang w:val="en-US"/>
        </w:rPr>
        <w:lastRenderedPageBreak/>
        <w:t xml:space="preserve">of own statehood which guarantor of success in achievement was a factor of existence of national military formations became key. For heads of the Czechoslovak National </w:t>
      </w:r>
      <w:proofErr w:type="gramStart"/>
      <w:r w:rsidRPr="00A1604A">
        <w:rPr>
          <w:rFonts w:ascii="Times New Roman" w:hAnsi="Times New Roman" w:cs="Times New Roman"/>
          <w:sz w:val="28"/>
          <w:szCs w:val="28"/>
          <w:lang w:val="en-US"/>
        </w:rPr>
        <w:t>Council which has</w:t>
      </w:r>
      <w:proofErr w:type="gramEnd"/>
      <w:r w:rsidRPr="00A1604A">
        <w:rPr>
          <w:rFonts w:ascii="Times New Roman" w:hAnsi="Times New Roman" w:cs="Times New Roman"/>
          <w:sz w:val="28"/>
          <w:szCs w:val="28"/>
          <w:lang w:val="en-US"/>
        </w:rPr>
        <w:t xml:space="preserve"> headed fight for independence the Czechoslovak corps formed in Russia became that. </w:t>
      </w:r>
      <w:proofErr w:type="gramStart"/>
      <w:r w:rsidRPr="00A1604A">
        <w:rPr>
          <w:rFonts w:ascii="Times New Roman" w:hAnsi="Times New Roman" w:cs="Times New Roman"/>
          <w:sz w:val="28"/>
          <w:szCs w:val="28"/>
          <w:lang w:val="en-US"/>
        </w:rPr>
        <w:t>Developed in the 20th years in the Soviet historiography and in many respects the concept existing now connects stay of Czechoslovaks in Russia with "armed rebellion" of the case against the Soviet power as the factor of the beginning of Civil war and foreign intervention planned by the countries of the Entente directed to a suffocation of the young Soviet republic.</w:t>
      </w:r>
      <w:proofErr w:type="gramEnd"/>
      <w:r w:rsidRPr="00A1604A">
        <w:rPr>
          <w:rFonts w:ascii="Times New Roman" w:hAnsi="Times New Roman" w:cs="Times New Roman"/>
          <w:sz w:val="28"/>
          <w:szCs w:val="28"/>
          <w:lang w:val="en-US"/>
        </w:rPr>
        <w:t xml:space="preserve"> The appeal to this subject through a prism of the military-political relations of Russia and heads of the Czechoslovak movement for independence with attraction of the new case of sources forces to reconsider traditional historiographic estimates. </w:t>
      </w:r>
      <w:r w:rsidR="00F31E63" w:rsidRPr="00A1604A">
        <w:rPr>
          <w:rFonts w:ascii="Times New Roman" w:hAnsi="Times New Roman" w:cs="Times New Roman"/>
          <w:sz w:val="28"/>
          <w:szCs w:val="28"/>
          <w:lang w:val="en-US"/>
        </w:rPr>
        <w:t xml:space="preserve"> The author carries out the analysis of operations of the Czechoslovak corps (and then – a legion) in Russia of the period of 1917-1919 on the basis of modern domestic and foreign data, noting a peculiar development of the relation of Czechoslovak command and the political management to revolutionary events of 1917: from a neutrality before armed resistance. </w:t>
      </w:r>
      <w:proofErr w:type="gramStart"/>
      <w:r w:rsidR="00F31E63" w:rsidRPr="00A1604A">
        <w:rPr>
          <w:rFonts w:ascii="Times New Roman" w:hAnsi="Times New Roman" w:cs="Times New Roman"/>
          <w:sz w:val="28"/>
          <w:szCs w:val="28"/>
          <w:lang w:val="en-US"/>
        </w:rPr>
        <w:t>The great influence on actions of the Czechoslovak legion was exerted by the foreign policy of Bolsheviks which has led to a formal exit of Russia from World War I and put Czechoslovak military in position of the actual hostages of internal political opposition of supporters and opponents of revolution on the one hand and irreconcilable contradictions in diplomatic relations of Russia of Germany and the Entente – with another.</w:t>
      </w:r>
      <w:proofErr w:type="gramEnd"/>
      <w:r w:rsidR="00F31E63" w:rsidRPr="00A1604A">
        <w:rPr>
          <w:rFonts w:ascii="Times New Roman" w:hAnsi="Times New Roman" w:cs="Times New Roman"/>
          <w:sz w:val="28"/>
          <w:szCs w:val="28"/>
          <w:lang w:val="en-US"/>
        </w:rPr>
        <w:t xml:space="preserve"> Exit has been found in a form of the armed performance against the Soviet </w:t>
      </w:r>
      <w:proofErr w:type="gramStart"/>
      <w:r w:rsidR="00F31E63" w:rsidRPr="00A1604A">
        <w:rPr>
          <w:rFonts w:ascii="Times New Roman" w:hAnsi="Times New Roman" w:cs="Times New Roman"/>
          <w:sz w:val="28"/>
          <w:szCs w:val="28"/>
          <w:lang w:val="en-US"/>
        </w:rPr>
        <w:t>power which</w:t>
      </w:r>
      <w:proofErr w:type="gramEnd"/>
      <w:r w:rsidR="00F31E63" w:rsidRPr="00A1604A">
        <w:rPr>
          <w:rFonts w:ascii="Times New Roman" w:hAnsi="Times New Roman" w:cs="Times New Roman"/>
          <w:sz w:val="28"/>
          <w:szCs w:val="28"/>
          <w:lang w:val="en-US"/>
        </w:rPr>
        <w:t xml:space="preserve"> representatives of allies considered as attempt of restoration of the anti-German front in Russia, and the Czech political leaders – as ensuring independence of future Czechoslovak republic. Leaning on the fact of participation in fight against the Bolshevism, the Czech politicians wanted to receive a maximum in a question of historical borders of Czechoslovakia at the forthcoming peace conference in Paris. Consecutive use in a diplomatic game of the fact of participation of a legion in anti-Bolshevist fight when the western politicians believed that with his help it will be possible to restore democratic Russia, has brought notable benefit to the </w:t>
      </w:r>
      <w:r w:rsidR="00F31E63" w:rsidRPr="00A1604A">
        <w:rPr>
          <w:rFonts w:ascii="Times New Roman" w:hAnsi="Times New Roman" w:cs="Times New Roman"/>
          <w:sz w:val="28"/>
          <w:szCs w:val="28"/>
          <w:lang w:val="en-US"/>
        </w:rPr>
        <w:lastRenderedPageBreak/>
        <w:t>Czechoslovak side in the form of adoption of almost all her requirements by the western powers concerning borders.</w:t>
      </w:r>
      <w:bookmarkStart w:id="1" w:name="_GoBack"/>
      <w:bookmarkEnd w:id="1"/>
    </w:p>
    <w:sectPr w:rsidR="00BA34D6" w:rsidRPr="00A1604A" w:rsidSect="00A1604A">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859" w:rsidRDefault="00F80859" w:rsidP="0067641C">
      <w:pPr>
        <w:spacing w:after="0" w:line="240" w:lineRule="auto"/>
      </w:pPr>
      <w:r>
        <w:separator/>
      </w:r>
    </w:p>
  </w:endnote>
  <w:endnote w:type="continuationSeparator" w:id="0">
    <w:p w:rsidR="00F80859" w:rsidRDefault="00F80859" w:rsidP="00676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530053"/>
      <w:docPartObj>
        <w:docPartGallery w:val="Page Numbers (Bottom of Page)"/>
        <w:docPartUnique/>
      </w:docPartObj>
    </w:sdtPr>
    <w:sdtContent>
      <w:p w:rsidR="00A1604A" w:rsidRDefault="00A1604A">
        <w:pPr>
          <w:pStyle w:val="a9"/>
          <w:jc w:val="center"/>
        </w:pPr>
        <w:r>
          <w:fldChar w:fldCharType="begin"/>
        </w:r>
        <w:r>
          <w:instrText>PAGE   \* MERGEFORMAT</w:instrText>
        </w:r>
        <w:r>
          <w:fldChar w:fldCharType="separate"/>
        </w:r>
        <w:r>
          <w:rPr>
            <w:noProof/>
          </w:rPr>
          <w:t>3</w:t>
        </w:r>
        <w:r>
          <w:fldChar w:fldCharType="end"/>
        </w:r>
      </w:p>
    </w:sdtContent>
  </w:sdt>
  <w:p w:rsidR="00A1604A" w:rsidRDefault="00A1604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859" w:rsidRDefault="00F80859" w:rsidP="0067641C">
      <w:pPr>
        <w:spacing w:after="0" w:line="240" w:lineRule="auto"/>
      </w:pPr>
      <w:r>
        <w:separator/>
      </w:r>
    </w:p>
  </w:footnote>
  <w:footnote w:type="continuationSeparator" w:id="0">
    <w:p w:rsidR="00F80859" w:rsidRDefault="00F80859" w:rsidP="006764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1C"/>
    <w:rsid w:val="001A2867"/>
    <w:rsid w:val="00230B08"/>
    <w:rsid w:val="00291997"/>
    <w:rsid w:val="0029723D"/>
    <w:rsid w:val="00522C7B"/>
    <w:rsid w:val="0067641C"/>
    <w:rsid w:val="00683F82"/>
    <w:rsid w:val="006846C2"/>
    <w:rsid w:val="006C2651"/>
    <w:rsid w:val="007801FE"/>
    <w:rsid w:val="008E21DF"/>
    <w:rsid w:val="00970AB0"/>
    <w:rsid w:val="009F134C"/>
    <w:rsid w:val="00A1585A"/>
    <w:rsid w:val="00A1604A"/>
    <w:rsid w:val="00B33607"/>
    <w:rsid w:val="00BA34D6"/>
    <w:rsid w:val="00E05EC4"/>
    <w:rsid w:val="00F027E3"/>
    <w:rsid w:val="00F31E63"/>
    <w:rsid w:val="00F80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EF1C7-4191-4B45-91DE-0BED95017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7641C"/>
    <w:pPr>
      <w:spacing w:after="0" w:line="240" w:lineRule="auto"/>
    </w:pPr>
    <w:rPr>
      <w:sz w:val="20"/>
      <w:szCs w:val="20"/>
    </w:rPr>
  </w:style>
  <w:style w:type="character" w:customStyle="1" w:styleId="a4">
    <w:name w:val="Текст сноски Знак"/>
    <w:basedOn w:val="a0"/>
    <w:link w:val="a3"/>
    <w:uiPriority w:val="99"/>
    <w:semiHidden/>
    <w:rsid w:val="0067641C"/>
    <w:rPr>
      <w:sz w:val="20"/>
      <w:szCs w:val="20"/>
    </w:rPr>
  </w:style>
  <w:style w:type="character" w:styleId="a5">
    <w:name w:val="footnote reference"/>
    <w:uiPriority w:val="99"/>
    <w:semiHidden/>
    <w:unhideWhenUsed/>
    <w:rsid w:val="0067641C"/>
    <w:rPr>
      <w:vertAlign w:val="superscript"/>
    </w:rPr>
  </w:style>
  <w:style w:type="character" w:styleId="a6">
    <w:name w:val="Hyperlink"/>
    <w:basedOn w:val="a0"/>
    <w:uiPriority w:val="99"/>
    <w:unhideWhenUsed/>
    <w:rsid w:val="00A1585A"/>
    <w:rPr>
      <w:color w:val="0563C1" w:themeColor="hyperlink"/>
      <w:u w:val="single"/>
    </w:rPr>
  </w:style>
  <w:style w:type="character" w:customStyle="1" w:styleId="UnresolvedMention">
    <w:name w:val="Unresolved Mention"/>
    <w:basedOn w:val="a0"/>
    <w:uiPriority w:val="99"/>
    <w:semiHidden/>
    <w:unhideWhenUsed/>
    <w:rsid w:val="00A1585A"/>
    <w:rPr>
      <w:color w:val="808080"/>
      <w:shd w:val="clear" w:color="auto" w:fill="E6E6E6"/>
    </w:rPr>
  </w:style>
  <w:style w:type="paragraph" w:styleId="a7">
    <w:name w:val="header"/>
    <w:basedOn w:val="a"/>
    <w:link w:val="a8"/>
    <w:uiPriority w:val="99"/>
    <w:unhideWhenUsed/>
    <w:rsid w:val="00A1604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1604A"/>
  </w:style>
  <w:style w:type="paragraph" w:styleId="a9">
    <w:name w:val="footer"/>
    <w:basedOn w:val="a"/>
    <w:link w:val="aa"/>
    <w:uiPriority w:val="99"/>
    <w:unhideWhenUsed/>
    <w:rsid w:val="00A1604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16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kopylov@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D9B28-FE19-475C-BF41-1877E2949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919</Words>
  <Characters>5244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копылов</dc:creator>
  <cp:keywords/>
  <dc:description/>
  <cp:lastModifiedBy>Александр Ревякин</cp:lastModifiedBy>
  <cp:revision>4</cp:revision>
  <dcterms:created xsi:type="dcterms:W3CDTF">2017-09-06T17:38:00Z</dcterms:created>
  <dcterms:modified xsi:type="dcterms:W3CDTF">2017-09-25T20:33:00Z</dcterms:modified>
</cp:coreProperties>
</file>