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E9" w:rsidRPr="003651E9" w:rsidRDefault="003651E9" w:rsidP="003651E9">
      <w:pPr>
        <w:rPr>
          <w:rStyle w:val="10"/>
          <w:rFonts w:ascii="Times New Roman" w:hAnsi="Times New Roman" w:cs="Times New Roman"/>
          <w:b w:val="0"/>
          <w:i/>
          <w:color w:val="auto"/>
          <w:sz w:val="28"/>
        </w:rPr>
      </w:pPr>
      <w:r w:rsidRPr="003651E9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>Осколков Петр Викторович,</w:t>
      </w:r>
    </w:p>
    <w:p w:rsidR="003651E9" w:rsidRDefault="003651E9" w:rsidP="003651E9">
      <w:pPr>
        <w:rPr>
          <w:rStyle w:val="10"/>
          <w:rFonts w:ascii="Times New Roman" w:hAnsi="Times New Roman" w:cs="Times New Roman"/>
          <w:b w:val="0"/>
          <w:i/>
          <w:color w:val="auto"/>
          <w:sz w:val="28"/>
        </w:rPr>
      </w:pPr>
      <w:r w:rsidRPr="003651E9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>аспирант кафедры интеграционных процессов МГИМО (У) МИД России</w:t>
      </w:r>
      <w:r w:rsidR="00BC1565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 xml:space="preserve"> и </w:t>
      </w:r>
      <w:r w:rsidR="00BC1565" w:rsidRPr="00BC1565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>преподаватель кафедры региональных проблем мировой политики ФМП МГУ</w:t>
      </w:r>
    </w:p>
    <w:p w:rsidR="003651E9" w:rsidRPr="00EC5CFA" w:rsidRDefault="009418AC" w:rsidP="003651E9">
      <w:pPr>
        <w:rPr>
          <w:rStyle w:val="10"/>
          <w:rFonts w:ascii="Times New Roman" w:hAnsi="Times New Roman" w:cs="Times New Roman"/>
          <w:b w:val="0"/>
          <w:i/>
          <w:color w:val="auto"/>
          <w:sz w:val="28"/>
        </w:rPr>
      </w:pPr>
      <w:hyperlink r:id="rId5" w:history="1">
        <w:r w:rsidR="003651E9" w:rsidRPr="003651E9">
          <w:rPr>
            <w:rStyle w:val="a4"/>
            <w:rFonts w:ascii="Times New Roman" w:eastAsiaTheme="majorEastAsia" w:hAnsi="Times New Roman" w:cs="Times New Roman"/>
            <w:i/>
            <w:sz w:val="28"/>
            <w:szCs w:val="32"/>
            <w:lang w:val="en-US"/>
          </w:rPr>
          <w:t>petroskolkov</w:t>
        </w:r>
        <w:r w:rsidR="003651E9" w:rsidRPr="00EC5CFA">
          <w:rPr>
            <w:rStyle w:val="a4"/>
            <w:rFonts w:ascii="Times New Roman" w:eastAsiaTheme="majorEastAsia" w:hAnsi="Times New Roman" w:cs="Times New Roman"/>
            <w:i/>
            <w:sz w:val="28"/>
            <w:szCs w:val="32"/>
          </w:rPr>
          <w:t>@</w:t>
        </w:r>
        <w:r w:rsidR="003651E9" w:rsidRPr="003651E9">
          <w:rPr>
            <w:rStyle w:val="a4"/>
            <w:rFonts w:ascii="Times New Roman" w:eastAsiaTheme="majorEastAsia" w:hAnsi="Times New Roman" w:cs="Times New Roman"/>
            <w:i/>
            <w:sz w:val="28"/>
            <w:szCs w:val="32"/>
            <w:lang w:val="en-US"/>
          </w:rPr>
          <w:t>yandex</w:t>
        </w:r>
        <w:r w:rsidR="003651E9" w:rsidRPr="00EC5CFA">
          <w:rPr>
            <w:rStyle w:val="a4"/>
            <w:rFonts w:ascii="Times New Roman" w:eastAsiaTheme="majorEastAsia" w:hAnsi="Times New Roman" w:cs="Times New Roman"/>
            <w:i/>
            <w:sz w:val="28"/>
            <w:szCs w:val="32"/>
          </w:rPr>
          <w:t>.</w:t>
        </w:r>
        <w:r w:rsidR="003651E9" w:rsidRPr="003651E9">
          <w:rPr>
            <w:rStyle w:val="a4"/>
            <w:rFonts w:ascii="Times New Roman" w:eastAsiaTheme="majorEastAsia" w:hAnsi="Times New Roman" w:cs="Times New Roman"/>
            <w:i/>
            <w:sz w:val="28"/>
            <w:szCs w:val="32"/>
            <w:lang w:val="en-US"/>
          </w:rPr>
          <w:t>ru</w:t>
        </w:r>
      </w:hyperlink>
    </w:p>
    <w:p w:rsidR="003651E9" w:rsidRPr="00EC5CFA" w:rsidRDefault="003651E9" w:rsidP="003651E9">
      <w:pPr>
        <w:rPr>
          <w:rStyle w:val="10"/>
          <w:rFonts w:ascii="Times New Roman" w:hAnsi="Times New Roman" w:cs="Times New Roman"/>
          <w:b w:val="0"/>
          <w:i/>
          <w:color w:val="auto"/>
          <w:sz w:val="28"/>
        </w:rPr>
      </w:pPr>
    </w:p>
    <w:p w:rsidR="00BC1565" w:rsidRDefault="003651E9" w:rsidP="003651E9">
      <w:pPr>
        <w:rPr>
          <w:rStyle w:val="10"/>
          <w:rFonts w:ascii="Times New Roman" w:hAnsi="Times New Roman" w:cs="Times New Roman"/>
          <w:b w:val="0"/>
          <w:i/>
          <w:color w:val="auto"/>
          <w:sz w:val="28"/>
        </w:rPr>
      </w:pPr>
      <w:proofErr w:type="spellStart"/>
      <w:r w:rsidRPr="003651E9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>Тисленко</w:t>
      </w:r>
      <w:proofErr w:type="spellEnd"/>
      <w:r w:rsidRPr="003651E9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 xml:space="preserve"> Мария</w:t>
      </w:r>
      <w:r w:rsidR="00BC1565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 xml:space="preserve"> Игоревна,</w:t>
      </w:r>
    </w:p>
    <w:p w:rsidR="003651E9" w:rsidRPr="003651E9" w:rsidRDefault="00BC1565" w:rsidP="003651E9">
      <w:pPr>
        <w:rPr>
          <w:rStyle w:val="10"/>
          <w:rFonts w:ascii="Times New Roman" w:hAnsi="Times New Roman" w:cs="Times New Roman"/>
          <w:b w:val="0"/>
          <w:i/>
          <w:color w:val="auto"/>
          <w:sz w:val="28"/>
        </w:rPr>
      </w:pPr>
      <w:r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>стажер-исследователь и</w:t>
      </w:r>
      <w:bookmarkStart w:id="0" w:name="_GoBack"/>
      <w:bookmarkEnd w:id="0"/>
      <w:r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 xml:space="preserve"> </w:t>
      </w:r>
      <w:r w:rsidR="003651E9" w:rsidRPr="003651E9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 xml:space="preserve">председатель клуба </w:t>
      </w:r>
      <w:proofErr w:type="spellStart"/>
      <w:r w:rsidR="003651E9" w:rsidRPr="003651E9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>Terra</w:t>
      </w:r>
      <w:proofErr w:type="spellEnd"/>
      <w:r w:rsidR="003651E9" w:rsidRPr="003651E9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 xml:space="preserve"> </w:t>
      </w:r>
      <w:proofErr w:type="spellStart"/>
      <w:r w:rsidR="003651E9" w:rsidRPr="003651E9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>Cognita</w:t>
      </w:r>
      <w:proofErr w:type="spellEnd"/>
    </w:p>
    <w:p w:rsidR="003651E9" w:rsidRPr="00EC5CFA" w:rsidRDefault="009418AC" w:rsidP="003651E9">
      <w:pPr>
        <w:rPr>
          <w:rStyle w:val="10"/>
          <w:rFonts w:ascii="Times New Roman" w:hAnsi="Times New Roman" w:cs="Times New Roman"/>
          <w:b w:val="0"/>
          <w:i/>
          <w:color w:val="auto"/>
          <w:sz w:val="28"/>
        </w:rPr>
      </w:pPr>
      <w:r>
        <w:fldChar w:fldCharType="begin"/>
      </w:r>
      <w:r>
        <w:instrText>HYPERLINK "mailto:marie.tislenko@mail.ru"</w:instrText>
      </w:r>
      <w:r>
        <w:fldChar w:fldCharType="separate"/>
      </w:r>
      <w:r w:rsidR="003651E9" w:rsidRPr="003651E9">
        <w:rPr>
          <w:rStyle w:val="a4"/>
          <w:rFonts w:ascii="Times New Roman" w:eastAsiaTheme="majorEastAsia" w:hAnsi="Times New Roman" w:cs="Times New Roman"/>
          <w:i/>
          <w:sz w:val="28"/>
          <w:szCs w:val="32"/>
          <w:lang w:val="en-US"/>
        </w:rPr>
        <w:t>marie</w:t>
      </w:r>
      <w:r w:rsidR="003651E9" w:rsidRPr="00EC5CFA">
        <w:rPr>
          <w:rStyle w:val="a4"/>
          <w:rFonts w:ascii="Times New Roman" w:eastAsiaTheme="majorEastAsia" w:hAnsi="Times New Roman" w:cs="Times New Roman"/>
          <w:i/>
          <w:sz w:val="28"/>
          <w:szCs w:val="32"/>
        </w:rPr>
        <w:t>.</w:t>
      </w:r>
      <w:r w:rsidR="003651E9" w:rsidRPr="003651E9">
        <w:rPr>
          <w:rStyle w:val="a4"/>
          <w:rFonts w:ascii="Times New Roman" w:eastAsiaTheme="majorEastAsia" w:hAnsi="Times New Roman" w:cs="Times New Roman"/>
          <w:i/>
          <w:sz w:val="28"/>
          <w:szCs w:val="32"/>
          <w:lang w:val="en-US"/>
        </w:rPr>
        <w:t>tislenko</w:t>
      </w:r>
      <w:r w:rsidR="003651E9" w:rsidRPr="00EC5CFA">
        <w:rPr>
          <w:rStyle w:val="a4"/>
          <w:rFonts w:ascii="Times New Roman" w:eastAsiaTheme="majorEastAsia" w:hAnsi="Times New Roman" w:cs="Times New Roman"/>
          <w:i/>
          <w:sz w:val="28"/>
          <w:szCs w:val="32"/>
        </w:rPr>
        <w:t>@</w:t>
      </w:r>
      <w:r w:rsidR="003651E9" w:rsidRPr="003651E9">
        <w:rPr>
          <w:rStyle w:val="a4"/>
          <w:rFonts w:ascii="Times New Roman" w:eastAsiaTheme="majorEastAsia" w:hAnsi="Times New Roman" w:cs="Times New Roman"/>
          <w:i/>
          <w:sz w:val="28"/>
          <w:szCs w:val="32"/>
          <w:lang w:val="en-US"/>
        </w:rPr>
        <w:t>mail</w:t>
      </w:r>
      <w:r w:rsidR="003651E9" w:rsidRPr="00EC5CFA">
        <w:rPr>
          <w:rStyle w:val="a4"/>
          <w:rFonts w:ascii="Times New Roman" w:eastAsiaTheme="majorEastAsia" w:hAnsi="Times New Roman" w:cs="Times New Roman"/>
          <w:i/>
          <w:sz w:val="28"/>
          <w:szCs w:val="32"/>
        </w:rPr>
        <w:t>.</w:t>
      </w:r>
      <w:r w:rsidR="003651E9" w:rsidRPr="003651E9">
        <w:rPr>
          <w:rStyle w:val="a4"/>
          <w:rFonts w:ascii="Times New Roman" w:eastAsiaTheme="majorEastAsia" w:hAnsi="Times New Roman" w:cs="Times New Roman"/>
          <w:i/>
          <w:sz w:val="28"/>
          <w:szCs w:val="32"/>
          <w:lang w:val="en-US"/>
        </w:rPr>
        <w:t>ru</w:t>
      </w:r>
      <w:r>
        <w:fldChar w:fldCharType="end"/>
      </w:r>
      <w:r w:rsidR="003651E9" w:rsidRPr="00EC5CFA">
        <w:rPr>
          <w:rStyle w:val="10"/>
          <w:rFonts w:ascii="Times New Roman" w:hAnsi="Times New Roman" w:cs="Times New Roman"/>
          <w:b w:val="0"/>
          <w:i/>
          <w:color w:val="auto"/>
          <w:sz w:val="28"/>
        </w:rPr>
        <w:t xml:space="preserve"> </w:t>
      </w:r>
    </w:p>
    <w:p w:rsidR="003651E9" w:rsidRPr="00EC5CFA" w:rsidRDefault="003651E9" w:rsidP="003651E9">
      <w:pPr>
        <w:jc w:val="right"/>
        <w:rPr>
          <w:rStyle w:val="10"/>
        </w:rPr>
      </w:pPr>
    </w:p>
    <w:p w:rsidR="00BF6A40" w:rsidRPr="004718AA" w:rsidRDefault="00BF6A40" w:rsidP="004718AA">
      <w:pPr>
        <w:jc w:val="center"/>
        <w:rPr>
          <w:rStyle w:val="10"/>
        </w:rPr>
      </w:pPr>
      <w:r w:rsidRPr="004718AA">
        <w:rPr>
          <w:rStyle w:val="10"/>
        </w:rPr>
        <w:t>"Вологда - дипломатическая столица революционной России: политико-географический анализ"</w:t>
      </w:r>
    </w:p>
    <w:p w:rsidR="00845B2D" w:rsidRDefault="00845B2D"/>
    <w:p w:rsidR="00BF6A40" w:rsidRPr="004718AA" w:rsidRDefault="00BF6A40" w:rsidP="00BF6A40">
      <w:pPr>
        <w:ind w:firstLine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 xml:space="preserve">Эпизод пребывания одиннадцати дипломатических представительств в Вологде почти забыт в российском историческом дискурсе, однако он позволяет переосмыслить события обеих революций 1917 г., особенно в части их международно-дипломатического контекста. Подобный контекст позволяет не только взглянуть на динамику революционных событий, но и лучше понять роль внешнего фактора в политических трансформациях. Переосмысление общей «сложной» истории со странами Запада также может стать основой для лучшего взаимопонимания дипломатами в сегодняшних турбулентных условиях. </w:t>
      </w:r>
    </w:p>
    <w:p w:rsidR="00BF6A40" w:rsidRPr="004718AA" w:rsidRDefault="00BF6A40" w:rsidP="00BF6A40">
      <w:pPr>
        <w:ind w:firstLine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 xml:space="preserve">Кроме того, актуальность исследования связана с возрастающей ролью регионов в политическом процессе России,  и необходимости эмпирического сравнительного изучения роли «воображаемых» столиц в системе центр-периферийный отношений. Это позволит лучше понять политико-территориальную структуру страны и динамику региональных политических процессов в России. Децентрализация образа столицы может инструментом регионального </w:t>
      </w:r>
      <w:proofErr w:type="spellStart"/>
      <w:r w:rsidRPr="004718AA">
        <w:rPr>
          <w:rFonts w:ascii="Times New Roman" w:hAnsi="Times New Roman" w:cs="Times New Roman"/>
        </w:rPr>
        <w:t>брендирования</w:t>
      </w:r>
      <w:proofErr w:type="spellEnd"/>
      <w:r w:rsidRPr="004718AA">
        <w:rPr>
          <w:rFonts w:ascii="Times New Roman" w:hAnsi="Times New Roman" w:cs="Times New Roman"/>
        </w:rPr>
        <w:t xml:space="preserve"> и конструирования локальной идентичности.</w:t>
      </w:r>
    </w:p>
    <w:p w:rsidR="00BF6A40" w:rsidRPr="004718AA" w:rsidRDefault="004B4639" w:rsidP="00BA29A3">
      <w:pPr>
        <w:ind w:firstLine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 xml:space="preserve">Научная актуальность проекта определяется развивающимися в последнее время в политической географии </w:t>
      </w:r>
      <w:proofErr w:type="spellStart"/>
      <w:r w:rsidRPr="004718AA">
        <w:rPr>
          <w:rFonts w:ascii="Times New Roman" w:hAnsi="Times New Roman" w:cs="Times New Roman"/>
        </w:rPr>
        <w:t>постпозитивистскими</w:t>
      </w:r>
      <w:proofErr w:type="spellEnd"/>
      <w:r w:rsidRPr="004718AA">
        <w:rPr>
          <w:rFonts w:ascii="Times New Roman" w:hAnsi="Times New Roman" w:cs="Times New Roman"/>
        </w:rPr>
        <w:t xml:space="preserve"> направлениями (в первую очередь, критическая геополитика), позволяющими по-новому взглянуть на традиционные вопросы и уйти от пространственного детерминизма. Предлагаемый в качестве методологической базы исследования социальный конструктивизм можем считаться метатеорией, позволяющей снять некоторые противоречия между дискурсивным и институциональным подходами в исследовании политических процессов.</w:t>
      </w:r>
    </w:p>
    <w:p w:rsidR="00BA29A3" w:rsidRPr="004718AA" w:rsidRDefault="00BA29A3" w:rsidP="00F5647F">
      <w:pPr>
        <w:ind w:firstLine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 xml:space="preserve">Социальный конструктивизм предопределяет методологию, использованную в исследовании. Многоаспектность поставленной проблемы обуславливает использование целого комплекса исследовательских методов и техник. Во-первых, в рамках полевых исследований будут использованы блиц-опросы и глубинные, формальные и </w:t>
      </w:r>
      <w:proofErr w:type="spellStart"/>
      <w:r w:rsidRPr="004718AA">
        <w:rPr>
          <w:rFonts w:ascii="Times New Roman" w:hAnsi="Times New Roman" w:cs="Times New Roman"/>
        </w:rPr>
        <w:t>полуструктурированные</w:t>
      </w:r>
      <w:proofErr w:type="spellEnd"/>
      <w:r w:rsidRPr="004718AA">
        <w:rPr>
          <w:rFonts w:ascii="Times New Roman" w:hAnsi="Times New Roman" w:cs="Times New Roman"/>
        </w:rPr>
        <w:t xml:space="preserve"> интервью.  Последняя методика способствует тому, что, наряду с ответами на четкие и заранее прописанные вопросы интервьюера, у респондента есть возможность выходить за установленные рамки и проявлять инициативу по наиболее важным для него вопросам. Респондентами в данном исследовании выступают представители научной интеллигенции (историки, краеведы, преподаватели вузов), работники сферы туризма и представители НКО, так как, согласно методологической рамке, уже опробованной в предыдущих исследованиях в Грузии, Китае, Молдавии и Эстонии, такие категории населения являются носителями стандартизированного дискурса, в котором можно в чистом виде найти мифы и образы, являющиеся компонентами региональной идентичности. Далее к транскрибированным интервью применяются процедуры дискурс-анализа. При изучении пространственной и региональной идентичностей одним из наиболее эффективных методик является именно </w:t>
      </w:r>
      <w:r w:rsidRPr="004718AA">
        <w:rPr>
          <w:rFonts w:ascii="Times New Roman" w:hAnsi="Times New Roman" w:cs="Times New Roman"/>
        </w:rPr>
        <w:lastRenderedPageBreak/>
        <w:t>дискурс-анализ, позволяющий исследователю критически подойти к тексту для ответа на различные вопросы: что автор сказал, что автор хотел сказать и о чем автор пожелал умолчать.</w:t>
      </w:r>
    </w:p>
    <w:p w:rsidR="00F5647F" w:rsidRPr="004718AA" w:rsidRDefault="00F5647F" w:rsidP="00F5647F">
      <w:pPr>
        <w:ind w:firstLine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 xml:space="preserve">В рамках исследования феномена </w:t>
      </w:r>
      <w:proofErr w:type="spellStart"/>
      <w:r w:rsidRPr="004718AA">
        <w:rPr>
          <w:rFonts w:ascii="Times New Roman" w:hAnsi="Times New Roman" w:cs="Times New Roman"/>
        </w:rPr>
        <w:t>столичности</w:t>
      </w:r>
      <w:proofErr w:type="spellEnd"/>
      <w:r w:rsidRPr="004718AA">
        <w:rPr>
          <w:rFonts w:ascii="Times New Roman" w:hAnsi="Times New Roman" w:cs="Times New Roman"/>
        </w:rPr>
        <w:t xml:space="preserve"> в нестоличном городе и его роли в ходе революций 1917 года и Гражданской войне было собрано пятнадцать глубинных интервью, а также письменные, устные и аудиовизуальные материалы в музеях, государственных и негосударственных учреждениях. Респонденты отвечали на ряд вопросов, связанных с отношением образованных слоев населения и простых людей к революционным событиям 1917 г., их осведомленности насчет роли Вологды как дипломатической столицы в тот период и ее восприятии в сознании с точки зрения географических и </w:t>
      </w:r>
      <w:proofErr w:type="spellStart"/>
      <w:r w:rsidRPr="004718AA">
        <w:rPr>
          <w:rFonts w:ascii="Times New Roman" w:hAnsi="Times New Roman" w:cs="Times New Roman"/>
        </w:rPr>
        <w:t>пространственно-идентичностных</w:t>
      </w:r>
      <w:proofErr w:type="spellEnd"/>
      <w:r w:rsidRPr="004718AA">
        <w:rPr>
          <w:rFonts w:ascii="Times New Roman" w:hAnsi="Times New Roman" w:cs="Times New Roman"/>
        </w:rPr>
        <w:t xml:space="preserve"> факторов. Далее интервью были транскрибированы и проинтерпретированы с позиций </w:t>
      </w:r>
      <w:proofErr w:type="spellStart"/>
      <w:r w:rsidRPr="004718AA">
        <w:rPr>
          <w:rFonts w:ascii="Times New Roman" w:hAnsi="Times New Roman" w:cs="Times New Roman"/>
        </w:rPr>
        <w:t>дискурс-анализа</w:t>
      </w:r>
      <w:proofErr w:type="spellEnd"/>
      <w:r w:rsidRPr="004718AA">
        <w:rPr>
          <w:rFonts w:ascii="Times New Roman" w:hAnsi="Times New Roman" w:cs="Times New Roman"/>
        </w:rPr>
        <w:t xml:space="preserve"> для </w:t>
      </w:r>
      <w:proofErr w:type="spellStart"/>
      <w:r w:rsidRPr="004718AA">
        <w:rPr>
          <w:rFonts w:ascii="Times New Roman" w:hAnsi="Times New Roman" w:cs="Times New Roman"/>
        </w:rPr>
        <w:t>деконструирования</w:t>
      </w:r>
      <w:proofErr w:type="spellEnd"/>
      <w:r w:rsidRPr="004718AA">
        <w:rPr>
          <w:rFonts w:ascii="Times New Roman" w:hAnsi="Times New Roman" w:cs="Times New Roman"/>
        </w:rPr>
        <w:t xml:space="preserve"> пространственных опыта и мифов Вологды, механизмов регионального </w:t>
      </w:r>
      <w:proofErr w:type="spellStart"/>
      <w:r w:rsidRPr="004718AA">
        <w:rPr>
          <w:rFonts w:ascii="Times New Roman" w:hAnsi="Times New Roman" w:cs="Times New Roman"/>
        </w:rPr>
        <w:t>брендинга</w:t>
      </w:r>
      <w:proofErr w:type="spellEnd"/>
      <w:r w:rsidRPr="004718AA">
        <w:rPr>
          <w:rFonts w:ascii="Times New Roman" w:hAnsi="Times New Roman" w:cs="Times New Roman"/>
        </w:rPr>
        <w:t xml:space="preserve"> и политики места.</w:t>
      </w:r>
    </w:p>
    <w:p w:rsidR="00F54846" w:rsidRPr="004718AA" w:rsidRDefault="00F54846" w:rsidP="00F54846">
      <w:pPr>
        <w:ind w:firstLine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 xml:space="preserve">В контексте изучения феномена </w:t>
      </w:r>
      <w:proofErr w:type="spellStart"/>
      <w:r w:rsidRPr="004718AA">
        <w:rPr>
          <w:rFonts w:ascii="Times New Roman" w:hAnsi="Times New Roman" w:cs="Times New Roman"/>
        </w:rPr>
        <w:t>столичности</w:t>
      </w:r>
      <w:proofErr w:type="spellEnd"/>
      <w:r w:rsidRPr="004718AA">
        <w:rPr>
          <w:rFonts w:ascii="Times New Roman" w:hAnsi="Times New Roman" w:cs="Times New Roman"/>
        </w:rPr>
        <w:t xml:space="preserve"> в нестоличных городах, представляется интересным сравнение Вологды как дипломатической столицы с Самарой, бывшим Куйбышевым, как запасной столицы в годы Великой Отечественной войны, где исследователи собрали 24 глубинных интервью; в них респонденты отвечали на схожие вопросы касаемо исторической памяти, пространственной идентичности и механизмов регионального </w:t>
      </w:r>
      <w:proofErr w:type="spellStart"/>
      <w:r w:rsidRPr="004718AA">
        <w:rPr>
          <w:rFonts w:ascii="Times New Roman" w:hAnsi="Times New Roman" w:cs="Times New Roman"/>
        </w:rPr>
        <w:t>брендинга</w:t>
      </w:r>
      <w:proofErr w:type="spellEnd"/>
      <w:r w:rsidRPr="004718AA">
        <w:rPr>
          <w:rFonts w:ascii="Times New Roman" w:hAnsi="Times New Roman" w:cs="Times New Roman"/>
        </w:rPr>
        <w:t>.</w:t>
      </w:r>
    </w:p>
    <w:p w:rsidR="00BA29A3" w:rsidRPr="004718AA" w:rsidRDefault="00F54846" w:rsidP="00F54846">
      <w:pPr>
        <w:ind w:firstLine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>Если проводить компаративный анализ обоих кейсов, то они обл</w:t>
      </w:r>
      <w:r w:rsidR="00A73433" w:rsidRPr="004718AA">
        <w:rPr>
          <w:rFonts w:ascii="Times New Roman" w:hAnsi="Times New Roman" w:cs="Times New Roman"/>
        </w:rPr>
        <w:t xml:space="preserve">адают рядом сходств и различий. К </w:t>
      </w:r>
      <w:r w:rsidR="001B1166" w:rsidRPr="004718AA">
        <w:rPr>
          <w:rFonts w:ascii="Times New Roman" w:hAnsi="Times New Roman" w:cs="Times New Roman"/>
        </w:rPr>
        <w:t>принципиальным различиям относятся:</w:t>
      </w:r>
    </w:p>
    <w:p w:rsidR="001B1166" w:rsidRPr="004718AA" w:rsidRDefault="001B1166" w:rsidP="004718AA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>Относительная развитость дискурса о запасной столице в Самаре по сравнению с дискурсом о дипломатической столице в Вологде в плане осведомленности среди простых жителей и слоев интеллигенции;</w:t>
      </w:r>
    </w:p>
    <w:p w:rsidR="001B1166" w:rsidRPr="004718AA" w:rsidRDefault="001B1166" w:rsidP="004718AA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>Незаинтересованность политических сил в Вологде в использовании данной темы в их дискурсе</w:t>
      </w:r>
      <w:r w:rsidR="004718AA" w:rsidRPr="004718AA">
        <w:rPr>
          <w:rFonts w:ascii="Times New Roman" w:hAnsi="Times New Roman" w:cs="Times New Roman"/>
        </w:rPr>
        <w:t>, в то время как в Самаре ее активно продвигают на властном уровне</w:t>
      </w:r>
      <w:r w:rsidRPr="004718AA">
        <w:rPr>
          <w:rFonts w:ascii="Times New Roman" w:hAnsi="Times New Roman" w:cs="Times New Roman"/>
        </w:rPr>
        <w:t>;</w:t>
      </w:r>
    </w:p>
    <w:p w:rsidR="001B1166" w:rsidRPr="004718AA" w:rsidRDefault="001B1166" w:rsidP="004718AA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>Активная эксплуатация</w:t>
      </w:r>
      <w:r w:rsidR="00A96D45" w:rsidRPr="004718AA">
        <w:rPr>
          <w:rFonts w:ascii="Times New Roman" w:hAnsi="Times New Roman" w:cs="Times New Roman"/>
        </w:rPr>
        <w:t xml:space="preserve"> туристическими фирмами и компаниями в Самаре рассматриваемого исторического эпизода по сравнению с полным безразличием к своему эпизоду в Вологде;</w:t>
      </w:r>
    </w:p>
    <w:p w:rsidR="004718AA" w:rsidRPr="004718AA" w:rsidRDefault="004718AA" w:rsidP="004718AA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>Степень представленности тем в образовательном дискурсе, в том числе на уроках истории и краеведения</w:t>
      </w:r>
    </w:p>
    <w:p w:rsidR="00A96D45" w:rsidRPr="004718AA" w:rsidRDefault="00A96D45" w:rsidP="00A96D45">
      <w:pPr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>Среди сходств можно перечислить следующие:</w:t>
      </w:r>
    </w:p>
    <w:p w:rsidR="00A96D45" w:rsidRPr="004718AA" w:rsidRDefault="00A96D45" w:rsidP="00A96D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>С пространственно-географической точки зрения, респонденты в обоих городах называли одни и те же причины выбора Самары и Вологды в качестве запасной/дипломатической столицы – близость к основной столице, относительная безопасность и функция крупного транспортного узла;</w:t>
      </w:r>
    </w:p>
    <w:p w:rsidR="00A96D45" w:rsidRPr="004718AA" w:rsidRDefault="004718AA" w:rsidP="00A96D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>Сопоставимо равнодушное отношение к темам в рамках музейного дискурса;</w:t>
      </w:r>
    </w:p>
    <w:p w:rsidR="004718AA" w:rsidRPr="004718AA" w:rsidRDefault="004718AA" w:rsidP="00A96D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>Замалчивание обоих эпизодов в советское время, однако по разным причинам – секретность происходившего в Самаре и контрреволюционность Вологды;</w:t>
      </w:r>
    </w:p>
    <w:p w:rsidR="004718AA" w:rsidRDefault="004718AA" w:rsidP="00A96D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8AA">
        <w:rPr>
          <w:rFonts w:ascii="Times New Roman" w:hAnsi="Times New Roman" w:cs="Times New Roman"/>
        </w:rPr>
        <w:t xml:space="preserve">Конкуренция представленных эпизодов с другими историческими событиями, где нестоличные города претендуют на </w:t>
      </w:r>
      <w:proofErr w:type="spellStart"/>
      <w:r w:rsidRPr="004718AA">
        <w:rPr>
          <w:rFonts w:ascii="Times New Roman" w:hAnsi="Times New Roman" w:cs="Times New Roman"/>
        </w:rPr>
        <w:t>столичность</w:t>
      </w:r>
      <w:proofErr w:type="spellEnd"/>
      <w:r w:rsidRPr="004718AA">
        <w:rPr>
          <w:rFonts w:ascii="Times New Roman" w:hAnsi="Times New Roman" w:cs="Times New Roman"/>
        </w:rPr>
        <w:t xml:space="preserve"> – значение Вологды при Иване Грозном и Самара как столица купечества/столица тыла в годы ВОВ/космическая столица.</w:t>
      </w:r>
    </w:p>
    <w:p w:rsidR="004718AA" w:rsidRDefault="004718AA" w:rsidP="004718AA">
      <w:pPr>
        <w:jc w:val="both"/>
        <w:rPr>
          <w:rFonts w:ascii="Times New Roman" w:hAnsi="Times New Roman" w:cs="Times New Roman"/>
        </w:rPr>
      </w:pPr>
    </w:p>
    <w:p w:rsidR="004718AA" w:rsidRPr="00A75B3E" w:rsidRDefault="004718AA" w:rsidP="004718AA">
      <w:pPr>
        <w:jc w:val="center"/>
        <w:rPr>
          <w:rFonts w:ascii="Times New Roman" w:hAnsi="Times New Roman" w:cs="Times New Roman"/>
          <w:b/>
        </w:rPr>
      </w:pPr>
      <w:r w:rsidRPr="00A75B3E">
        <w:rPr>
          <w:rFonts w:ascii="Times New Roman" w:hAnsi="Times New Roman" w:cs="Times New Roman"/>
          <w:b/>
        </w:rPr>
        <w:t>Литература</w:t>
      </w:r>
    </w:p>
    <w:p w:rsidR="00A75B3E" w:rsidRPr="00A75B3E" w:rsidRDefault="00A75B3E" w:rsidP="00A75B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B3E">
        <w:rPr>
          <w:rFonts w:ascii="Times New Roman" w:hAnsi="Times New Roman" w:cs="Times New Roman"/>
        </w:rPr>
        <w:t xml:space="preserve">Быков А., Панов Л. Дипломатическая столица России // Вологда: </w:t>
      </w:r>
      <w:proofErr w:type="spellStart"/>
      <w:r w:rsidRPr="00EC5CFA">
        <w:rPr>
          <w:rFonts w:ascii="Times New Roman" w:hAnsi="Times New Roman" w:cs="Times New Roman"/>
        </w:rPr>
        <w:t>Ардвисура</w:t>
      </w:r>
      <w:proofErr w:type="spellEnd"/>
      <w:r w:rsidRPr="00EC5CFA">
        <w:rPr>
          <w:rFonts w:ascii="Times New Roman" w:hAnsi="Times New Roman" w:cs="Times New Roman"/>
        </w:rPr>
        <w:t xml:space="preserve">, 1998. </w:t>
      </w:r>
      <w:r w:rsidRPr="00A75B3E">
        <w:rPr>
          <w:rFonts w:ascii="Times New Roman" w:hAnsi="Times New Roman" w:cs="Times New Roman"/>
          <w:lang w:val="en-US"/>
        </w:rPr>
        <w:t>С. 1-4;</w:t>
      </w:r>
    </w:p>
    <w:p w:rsidR="00A75B3E" w:rsidRPr="00A75B3E" w:rsidRDefault="00A75B3E" w:rsidP="00A75B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B3E">
        <w:rPr>
          <w:rFonts w:ascii="Times New Roman" w:hAnsi="Times New Roman" w:cs="Times New Roman"/>
        </w:rPr>
        <w:t xml:space="preserve">Замятин, Д.Н. Феномен/ноумен столицы: Историческая география и онтологические модели воображения // Перенос столицы: Исторический опыт геополитического проектирования. Материалы конференции 28–29 октября 2013 г. </w:t>
      </w:r>
      <w:r w:rsidRPr="00A75B3E">
        <w:rPr>
          <w:rFonts w:ascii="Times New Roman" w:hAnsi="Times New Roman" w:cs="Times New Roman"/>
        </w:rPr>
        <w:lastRenderedPageBreak/>
        <w:t>/ Отв. ред. И.Г. Коновалова. М.: Институт всеобщей истории РАН; Аквилон, 2013. С. 23-28;</w:t>
      </w:r>
    </w:p>
    <w:p w:rsidR="00A75B3E" w:rsidRPr="00A75B3E" w:rsidRDefault="00A75B3E" w:rsidP="00A75B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B3E">
        <w:rPr>
          <w:rFonts w:ascii="Times New Roman" w:hAnsi="Times New Roman" w:cs="Times New Roman"/>
        </w:rPr>
        <w:t>Окунев, И.Ю. Столицы в зеркале критической геополитики // М.: Аспект-Пресс, 2017. С. 13-95;</w:t>
      </w:r>
    </w:p>
    <w:p w:rsidR="00A75B3E" w:rsidRPr="00A75B3E" w:rsidRDefault="00A75B3E" w:rsidP="00A75B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5B3E">
        <w:rPr>
          <w:rFonts w:ascii="Times New Roman" w:eastAsia="Times New Roman" w:hAnsi="Times New Roman" w:cs="Times New Roman"/>
          <w:color w:val="000000"/>
        </w:rPr>
        <w:t>Павлов, А. Запасная столица // Самара: Самарский Дом печати, 1995. – 96 с.</w:t>
      </w:r>
    </w:p>
    <w:p w:rsidR="00A75B3E" w:rsidRPr="00A75B3E" w:rsidRDefault="00A75B3E" w:rsidP="00A75B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A75B3E">
        <w:rPr>
          <w:rFonts w:ascii="Times New Roman" w:hAnsi="Times New Roman" w:cs="Times New Roman"/>
        </w:rPr>
        <w:t>Россман</w:t>
      </w:r>
      <w:proofErr w:type="spellEnd"/>
      <w:r w:rsidRPr="00A75B3E">
        <w:rPr>
          <w:rFonts w:ascii="Times New Roman" w:hAnsi="Times New Roman" w:cs="Times New Roman"/>
        </w:rPr>
        <w:t>, В.. Столицы: их многообразие, закономерности развития и перемещения. М. Изд-во Института Гайдара, 2013. С. 35-36;</w:t>
      </w:r>
    </w:p>
    <w:p w:rsidR="00A75B3E" w:rsidRDefault="00A75B3E" w:rsidP="00A75B3E">
      <w:pPr>
        <w:jc w:val="both"/>
        <w:rPr>
          <w:rFonts w:ascii="Times New Roman" w:hAnsi="Times New Roman" w:cs="Times New Roman"/>
          <w:lang w:val="en-US"/>
        </w:rPr>
      </w:pPr>
    </w:p>
    <w:p w:rsidR="00A75B3E" w:rsidRPr="00A75B3E" w:rsidRDefault="00A75B3E" w:rsidP="00A75B3E">
      <w:pPr>
        <w:jc w:val="both"/>
        <w:rPr>
          <w:rFonts w:ascii="Times New Roman" w:hAnsi="Times New Roman" w:cs="Times New Roman"/>
          <w:lang w:val="en-US"/>
        </w:rPr>
      </w:pPr>
    </w:p>
    <w:sectPr w:rsidR="00A75B3E" w:rsidRPr="00A75B3E" w:rsidSect="00A2528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72C"/>
    <w:multiLevelType w:val="hybridMultilevel"/>
    <w:tmpl w:val="B9D8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3090"/>
    <w:multiLevelType w:val="hybridMultilevel"/>
    <w:tmpl w:val="61F8DC46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FC95B5D"/>
    <w:multiLevelType w:val="hybridMultilevel"/>
    <w:tmpl w:val="7AA0E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F6A40"/>
    <w:rsid w:val="001B1166"/>
    <w:rsid w:val="003651E9"/>
    <w:rsid w:val="003A3D5F"/>
    <w:rsid w:val="004718AA"/>
    <w:rsid w:val="004B4639"/>
    <w:rsid w:val="00845B2D"/>
    <w:rsid w:val="009418AC"/>
    <w:rsid w:val="00A2528A"/>
    <w:rsid w:val="00A73433"/>
    <w:rsid w:val="00A75B3E"/>
    <w:rsid w:val="00A96D45"/>
    <w:rsid w:val="00BA29A3"/>
    <w:rsid w:val="00BC1565"/>
    <w:rsid w:val="00BF6A40"/>
    <w:rsid w:val="00EC5CFA"/>
    <w:rsid w:val="00F54846"/>
    <w:rsid w:val="00F5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40"/>
  </w:style>
  <w:style w:type="paragraph" w:styleId="1">
    <w:name w:val="heading 1"/>
    <w:basedOn w:val="a"/>
    <w:next w:val="a"/>
    <w:link w:val="10"/>
    <w:uiPriority w:val="9"/>
    <w:qFormat/>
    <w:rsid w:val="003A3D5F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D5F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a3">
    <w:name w:val="List Paragraph"/>
    <w:basedOn w:val="a"/>
    <w:uiPriority w:val="34"/>
    <w:qFormat/>
    <w:rsid w:val="001B11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5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40"/>
  </w:style>
  <w:style w:type="paragraph" w:styleId="1">
    <w:name w:val="heading 1"/>
    <w:basedOn w:val="a"/>
    <w:next w:val="a"/>
    <w:link w:val="10"/>
    <w:uiPriority w:val="9"/>
    <w:qFormat/>
    <w:rsid w:val="003A3D5F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D5F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a3">
    <w:name w:val="List Paragraph"/>
    <w:basedOn w:val="a"/>
    <w:uiPriority w:val="34"/>
    <w:qFormat/>
    <w:rsid w:val="001B11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5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skolk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Тисленко</dc:creator>
  <cp:keywords/>
  <dc:description/>
  <cp:lastModifiedBy>Zaharenko_V_V</cp:lastModifiedBy>
  <cp:revision>4</cp:revision>
  <dcterms:created xsi:type="dcterms:W3CDTF">2017-09-03T13:48:00Z</dcterms:created>
  <dcterms:modified xsi:type="dcterms:W3CDTF">2017-09-22T07:38:00Z</dcterms:modified>
</cp:coreProperties>
</file>