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57" w:rsidRPr="000D05A1" w:rsidRDefault="00423457" w:rsidP="0042345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5A1">
        <w:rPr>
          <w:rFonts w:ascii="Times New Roman" w:hAnsi="Times New Roman"/>
          <w:b/>
          <w:sz w:val="28"/>
          <w:szCs w:val="28"/>
        </w:rPr>
        <w:t>Калугина Татьяна Николаевна</w:t>
      </w:r>
    </w:p>
    <w:p w:rsidR="00423457" w:rsidRPr="00423457" w:rsidRDefault="00423457" w:rsidP="00423457">
      <w:pPr>
        <w:jc w:val="both"/>
        <w:rPr>
          <w:sz w:val="28"/>
          <w:szCs w:val="28"/>
          <w:lang w:val="ru-RU"/>
        </w:rPr>
      </w:pPr>
      <w:r w:rsidRPr="00423457">
        <w:rPr>
          <w:sz w:val="28"/>
          <w:szCs w:val="28"/>
          <w:lang w:val="ru-RU"/>
        </w:rPr>
        <w:t xml:space="preserve">МГИМО МИД России, </w:t>
      </w:r>
    </w:p>
    <w:p w:rsidR="00423457" w:rsidRDefault="00423457" w:rsidP="0042345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кафедры английского языка № </w:t>
      </w:r>
      <w:r>
        <w:rPr>
          <w:rFonts w:ascii="Times New Roman" w:hAnsi="Times New Roman"/>
          <w:sz w:val="28"/>
          <w:szCs w:val="28"/>
        </w:rPr>
        <w:t>8,</w:t>
      </w:r>
    </w:p>
    <w:p w:rsidR="00423457" w:rsidRDefault="00423457" w:rsidP="00423457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0479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0479DE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tnk</w:t>
      </w:r>
      <w:proofErr w:type="spellEnd"/>
      <w:r w:rsidRPr="000479DE">
        <w:rPr>
          <w:rFonts w:ascii="Times New Roman" w:hAnsi="Times New Roman"/>
          <w:sz w:val="28"/>
          <w:szCs w:val="28"/>
        </w:rPr>
        <w:t>77@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479D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72868" w:rsidRDefault="00072868" w:rsidP="00423457">
      <w:pPr>
        <w:pStyle w:val="a3"/>
        <w:spacing w:line="360" w:lineRule="auto"/>
        <w:rPr>
          <w:rFonts w:hint="eastAsia"/>
          <w:sz w:val="28"/>
          <w:szCs w:val="28"/>
        </w:rPr>
      </w:pPr>
    </w:p>
    <w:p w:rsidR="00072868" w:rsidRPr="003F783A" w:rsidRDefault="00B1032F" w:rsidP="00B1032F">
      <w:pPr>
        <w:pStyle w:val="a3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83A">
        <w:rPr>
          <w:rFonts w:ascii="Times New Roman" w:hAnsi="Times New Roman" w:cs="Times New Roman"/>
          <w:b/>
          <w:bCs/>
          <w:sz w:val="28"/>
          <w:szCs w:val="28"/>
        </w:rPr>
        <w:t>ОБРАЗОВАТЕЛЬНОЕ ПРОСТРАНСТВО СТРАН БРИКС В ПОЛИТИЧЕСКОМ И СОЦИОКУЛЬТУРНОМ ИЗМЕРЕНИИ</w:t>
      </w:r>
    </w:p>
    <w:p w:rsidR="00B84196" w:rsidRDefault="00072868" w:rsidP="00B84196">
      <w:pPr>
        <w:pStyle w:val="a3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С целью усиления позиций БРИКС на мировой арене и повышения </w:t>
      </w:r>
      <w:proofErr w:type="spellStart"/>
      <w:r>
        <w:rPr>
          <w:sz w:val="28"/>
          <w:szCs w:val="28"/>
        </w:rPr>
        <w:t>конкурентноспособности</w:t>
      </w:r>
      <w:proofErr w:type="spellEnd"/>
      <w:r>
        <w:rPr>
          <w:sz w:val="28"/>
          <w:szCs w:val="28"/>
        </w:rPr>
        <w:t xml:space="preserve"> на мировом уровне страны-участницы сделали приоритетным развитие системы высшего образования. На данный момент страны, в которых проживает 43</w:t>
      </w:r>
      <w:r w:rsidRPr="00887418">
        <w:rPr>
          <w:sz w:val="28"/>
          <w:szCs w:val="28"/>
        </w:rPr>
        <w:t>%</w:t>
      </w:r>
      <w:r>
        <w:rPr>
          <w:sz w:val="28"/>
          <w:szCs w:val="28"/>
        </w:rPr>
        <w:t xml:space="preserve"> всего населения Земли, сталкиваются с рядом индивидуальных трудностей и рисков в существующих национальных системах образования, связанных, в первую очередь, с реформами и инвестициями в области образования в прошлом, демографическими перспективами, а также уровнем демографического развития страны. </w:t>
      </w:r>
    </w:p>
    <w:p w:rsidR="00B84196" w:rsidRDefault="00072868" w:rsidP="00B84196">
      <w:pPr>
        <w:pStyle w:val="a3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Страны БРИКС мобилизуют различные дополнительные ресурсы для обеспечения финансирования государственной системы образования  и реализации реформ, направленных на обеспечение массового доступа населения к высшему образованию, равенства возможностей в доступе к профессиональному и высшему образованию, улучшения качества высшего образования. Рассматривая образование, как фактор развития государства, страны БРИКС вносят большой вклад в интернационализацию образования. Страны стимулируют академическую мобильность, </w:t>
      </w:r>
      <w:proofErr w:type="gramStart"/>
      <w:r>
        <w:rPr>
          <w:sz w:val="28"/>
          <w:szCs w:val="28"/>
        </w:rPr>
        <w:t>поощряя студенческие обмены и мотивируют зарубежные вузы</w:t>
      </w:r>
      <w:proofErr w:type="gramEnd"/>
      <w:r>
        <w:rPr>
          <w:sz w:val="28"/>
          <w:szCs w:val="28"/>
        </w:rPr>
        <w:t xml:space="preserve"> открывать филиалы на территории БРИКС, а также повышают уровень национальной высшей школы путём модернизации высшего образования. </w:t>
      </w:r>
    </w:p>
    <w:p w:rsidR="00072868" w:rsidRDefault="00072868" w:rsidP="00B84196">
      <w:pPr>
        <w:pStyle w:val="a3"/>
        <w:ind w:firstLine="708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Опыт БРИКС показывает, что усиление студенческой </w:t>
      </w:r>
      <w:proofErr w:type="gramStart"/>
      <w:r>
        <w:rPr>
          <w:sz w:val="28"/>
          <w:szCs w:val="28"/>
        </w:rPr>
        <w:t>мобильности</w:t>
      </w:r>
      <w:proofErr w:type="gramEnd"/>
      <w:r>
        <w:rPr>
          <w:sz w:val="28"/>
          <w:szCs w:val="28"/>
        </w:rPr>
        <w:t xml:space="preserve"> как на национальном так и на международном уровнях подчеркивает необходимость внедрения международных стандартов высшего образования.</w:t>
      </w:r>
    </w:p>
    <w:p w:rsidR="00072868" w:rsidRDefault="00072868" w:rsidP="00B84196">
      <w:pPr>
        <w:pStyle w:val="a3"/>
        <w:ind w:firstLine="708"/>
        <w:jc w:val="both"/>
        <w:rPr>
          <w:rFonts w:hint="eastAsia"/>
        </w:rPr>
      </w:pPr>
      <w:r>
        <w:rPr>
          <w:sz w:val="28"/>
          <w:szCs w:val="28"/>
        </w:rPr>
        <w:t>На сегодняшний день основной задачей БРИКС является установление государственной политики, которая позволит системе высшего образования справиться с растущим спросом и предоставить возможность получения высококачественного образования разнообразной популяции студентов.</w:t>
      </w:r>
    </w:p>
    <w:p w:rsidR="00036562" w:rsidRPr="00072868" w:rsidRDefault="00036562">
      <w:pPr>
        <w:rPr>
          <w:lang w:val="ru-RU"/>
        </w:rPr>
      </w:pPr>
    </w:p>
    <w:sectPr w:rsidR="00036562" w:rsidRPr="00072868" w:rsidSect="00C83CE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13" w:rsidRDefault="00413113" w:rsidP="0025248F">
      <w:r>
        <w:separator/>
      </w:r>
    </w:p>
  </w:endnote>
  <w:endnote w:type="continuationSeparator" w:id="0">
    <w:p w:rsidR="00413113" w:rsidRDefault="00413113" w:rsidP="0025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E6" w:rsidRDefault="00FD66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13" w:rsidRDefault="00413113" w:rsidP="0025248F">
      <w:r>
        <w:separator/>
      </w:r>
    </w:p>
  </w:footnote>
  <w:footnote w:type="continuationSeparator" w:id="0">
    <w:p w:rsidR="00413113" w:rsidRDefault="00413113" w:rsidP="00252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E6" w:rsidRDefault="00FD66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868"/>
    <w:rsid w:val="00036562"/>
    <w:rsid w:val="00072868"/>
    <w:rsid w:val="0025248F"/>
    <w:rsid w:val="003F783A"/>
    <w:rsid w:val="00402496"/>
    <w:rsid w:val="00413113"/>
    <w:rsid w:val="00423457"/>
    <w:rsid w:val="00B1032F"/>
    <w:rsid w:val="00B84196"/>
    <w:rsid w:val="00BB56F1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8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0728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4">
    <w:name w:val="Текст Знак"/>
    <w:basedOn w:val="a0"/>
    <w:link w:val="a3"/>
    <w:rsid w:val="00072868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A5">
    <w:name w:val="Текстовый блок A"/>
    <w:rsid w:val="004234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1619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7</cp:revision>
  <dcterms:created xsi:type="dcterms:W3CDTF">2017-09-05T15:41:00Z</dcterms:created>
  <dcterms:modified xsi:type="dcterms:W3CDTF">2017-09-23T21:22:00Z</dcterms:modified>
</cp:coreProperties>
</file>