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Загуляев Арсений Фридрихович,</w:t>
        <w:br w:type="textWrapping"/>
        <w:t xml:space="preserve">МГЛУ,</w:t>
        <w:br w:type="textWrapping"/>
        <w:t xml:space="preserve">аспирант кафедры теории и истории</w:t>
        <w:br w:type="textWrapping"/>
        <w:t xml:space="preserve">международных отношений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a.zaguljaev@gmail.com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«ГЛОБАЛЬНАЯ БРИТАНИЯ» ТЕРЕЗЫ МЭЙ И «ОТКРЫТАЯ ВОВНЕ ЕВРОПА» ТОНИ БЛЭРА: СХОДСТВА И РАЗЛИЧИЯ ПОДХОДОВ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программной речи по Brexit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в речи на Всемирном экономическом форуме в Давосе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начале 2017 г.  премьер-министр Великобритании Тереза Мэй озвучила новую политическую концепцию "Глобальной Британии" как открытой инновациям мировой державы, ратующей за свободный рынок во всем мире «строительницы мостов» между ведущими мировыми державами, развивающей отношения с Европой и укрепляющей связи со странами Содружества. Концепция была подкреплена проектом экономического развития Building our Industrial Power. Green Paper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была принята неоднозначно: на кабинет консерваторов посыпались обвинения как в утопических попытках реставрации Британской империи, так и в попытках подвести под Brexit хоть какую-нибудь политическую концепцию, чтобы соблюсти хорошую мину при слабой политической позиции.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Принимая во внимание резонность немалой доли этой критики, стоит отметить, что в выступлениях Т.Мэй заметна не имперская риторика, а возвращение к глобализму, происходящее на фоне роста изоляционистских настроений в США и серьезного кризиса европейского интеграционного проекта. Возникают определённые параллели с глобалистскими выступлениями премьер-министра Тони Блэра с той разницей, что вместо Великобритании в сердце «открытой вовне Европы» выступает «глобальная Британия», по выражению Т. Мэй, «покинувшая ЕС, но не Европу».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1997 г. новые лейбористы провозгласили необходимость стать ведущей силой европейской интеграции для того, чтобы сделать ЕС более эффективным и отстаивать интересы Великобритании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2003 г. Т. Блэр утверждал, что наступил новый этап европейской интеграции: пришло время «развернуться вовне себя, принять вызов глобализации»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наши дни, двадцать лет спустя, ощутимо разочарование: цели европейской политики новых лейбористов не достигнуты. Что же стало с другими их подходами? Глобализмом, этической политикой, третьим путем?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докладе утверждается, что в концепции консерваторов «Глобальная Британии» влияние каждого из них существенно. Рассматривается, что сохранилось, что претерпело изменения и какого рода эти изменения. Уделяется внимание и сравнению критических оценок подходов новых лейбористов и отзывов на концепцию «Глобальной Британии». Отмечается, что и подходы новых лейбористов имеют корни в британской политической традиции. Делается вывод о том, что концепция «Глобальной Британии» является попыткой обозначить роль Великобритании в новых условиях, исходя из долговременных устремлений британской политики. При этом пока она является лишь контуром программы и потребует дальнейшего раскрытия и доработки.</w:t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Theresa May's Brexit speech in full: Prime Minister outlines her 12 objectives for negotiations. // The Independent, 17.01.2017. URL: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http://www.independent.co.uk/news/uk/home-news/full-text-theresa-may-brexit-speech-global-britain-eu-european-union-latest-a7531361.html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1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Theresa May at Davos 2017: Her speech in full. // Europa Business Review, 20.01.2017. URL: http://www.europeanbusinessreview.eu/page.asp?pid=1717.</w:t>
      </w:r>
    </w:p>
  </w:footnote>
  <w:footnote w:id="2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Building our Industrial Strategy. Green Paper, January 2017. HM Government (United Kingdom), 2017. URL: https://www.gov.uk/government/consultations/building-our-industrial-strategy.</w:t>
      </w:r>
    </w:p>
  </w:footnote>
  <w:footnote w:id="3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См.: New Labour. Because Britain Deserves Better. The Labour Party Manifesto 1997., Prime Minister’s Office. 1997. URL: http://www.politicsresources.net/area/uk/man/lab97.htm</w:t>
      </w:r>
    </w:p>
  </w:footnote>
  <w:footnote w:id="4"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Tony Blair's speech in Warsaw. Full text //  The Guardian (United Kingdom), 2003. URL: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https://www.theguardian.com/world/2003/may/30/eu.speeches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.zaguljaev@gmail.com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independent.co.uk/news/uk/home-news/full-text-theresa-may-brexit-speech-global-britain-eu-european-union-latest-a7531361.html" TargetMode="External"/><Relationship Id="rId2" Type="http://schemas.openxmlformats.org/officeDocument/2006/relationships/hyperlink" Target="https://www.theguardian.com/world/2003/may/30/eu.speeches" TargetMode="External"/></Relationships>
</file>