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FB" w:rsidRPr="002525FB" w:rsidRDefault="00167010" w:rsidP="002525FB">
      <w:pPr>
        <w:spacing w:after="0"/>
        <w:ind w:firstLine="0"/>
      </w:pPr>
      <w:bookmarkStart w:id="0" w:name="_GoBack"/>
      <w:bookmarkEnd w:id="0"/>
      <w:r w:rsidRPr="002525FB">
        <w:t>Лютова</w:t>
      </w:r>
      <w:r w:rsidR="002525FB" w:rsidRPr="002525FB">
        <w:t xml:space="preserve"> Светлана Николаевна,</w:t>
      </w:r>
    </w:p>
    <w:p w:rsidR="002525FB" w:rsidRPr="00F81072" w:rsidRDefault="002525FB" w:rsidP="002525FB">
      <w:pPr>
        <w:spacing w:after="0"/>
        <w:ind w:firstLine="0"/>
      </w:pPr>
      <w:r w:rsidRPr="002525FB">
        <w:t>Московский государственный институт международных отношений (университет) МИД России</w:t>
      </w:r>
      <w:r w:rsidR="00F81072" w:rsidRPr="00F81072">
        <w:t>,</w:t>
      </w:r>
    </w:p>
    <w:p w:rsidR="00167010" w:rsidRPr="002525FB" w:rsidRDefault="00167010" w:rsidP="002525FB">
      <w:pPr>
        <w:spacing w:after="0"/>
        <w:ind w:firstLine="0"/>
      </w:pPr>
      <w:proofErr w:type="spellStart"/>
      <w:r w:rsidRPr="002525FB">
        <w:t>к.филол.н</w:t>
      </w:r>
      <w:proofErr w:type="spellEnd"/>
      <w:r w:rsidR="002525FB" w:rsidRPr="002525FB">
        <w:t>.</w:t>
      </w:r>
      <w:r w:rsidRPr="002525FB">
        <w:t>, доцент</w:t>
      </w:r>
      <w:r w:rsidR="002525FB" w:rsidRPr="002525FB">
        <w:t>, доцент кафедры философии,</w:t>
      </w:r>
    </w:p>
    <w:p w:rsidR="002525FB" w:rsidRDefault="002525FB" w:rsidP="002525FB">
      <w:pPr>
        <w:spacing w:after="0"/>
        <w:ind w:firstLine="0"/>
        <w:rPr>
          <w:lang w:val="en-US"/>
        </w:rPr>
      </w:pPr>
      <w:proofErr w:type="gramStart"/>
      <w:r w:rsidRPr="002525FB">
        <w:rPr>
          <w:lang w:val="en-US"/>
        </w:rPr>
        <w:t>e</w:t>
      </w:r>
      <w:proofErr w:type="gramEnd"/>
      <w:r w:rsidRPr="002525FB">
        <w:rPr>
          <w:lang w:val="en-US"/>
        </w:rPr>
        <w:t xml:space="preserve">-mail: </w:t>
      </w:r>
      <w:hyperlink r:id="rId5" w:history="1">
        <w:r w:rsidR="00F81072" w:rsidRPr="00C12D74">
          <w:rPr>
            <w:rStyle w:val="a3"/>
            <w:lang w:val="en-US"/>
          </w:rPr>
          <w:t>samorodinka@yandex.ru</w:t>
        </w:r>
      </w:hyperlink>
    </w:p>
    <w:p w:rsidR="00F81072" w:rsidRPr="002525FB" w:rsidRDefault="00F81072" w:rsidP="002525FB">
      <w:pPr>
        <w:spacing w:after="0"/>
        <w:ind w:firstLine="0"/>
        <w:rPr>
          <w:lang w:val="en-US"/>
        </w:rPr>
      </w:pPr>
    </w:p>
    <w:p w:rsidR="002525FB" w:rsidRDefault="002525FB" w:rsidP="00167010">
      <w:pPr>
        <w:contextualSpacing/>
        <w:jc w:val="center"/>
      </w:pPr>
    </w:p>
    <w:p w:rsidR="00F81072" w:rsidRDefault="00F81072" w:rsidP="00167010">
      <w:pPr>
        <w:contextualSpacing/>
        <w:jc w:val="center"/>
      </w:pPr>
    </w:p>
    <w:p w:rsidR="00167010" w:rsidRDefault="00167010" w:rsidP="002525FB">
      <w:pPr>
        <w:spacing w:after="0"/>
        <w:ind w:firstLine="0"/>
        <w:contextualSpacing/>
        <w:jc w:val="center"/>
        <w:rPr>
          <w:b/>
        </w:rPr>
      </w:pPr>
      <w:r w:rsidRPr="00175C5C">
        <w:rPr>
          <w:b/>
        </w:rPr>
        <w:t>РОЛЬ ЕПИСКОПАТА РПЦ В КУЛЬТУРНОМ СТРОИТЕЛЬСТВЕ РУСС</w:t>
      </w:r>
      <w:r>
        <w:rPr>
          <w:b/>
        </w:rPr>
        <w:t>КОГО ОБЩЕСТВА НАКАНУНЕ 1917 г.:</w:t>
      </w:r>
    </w:p>
    <w:p w:rsidR="00167010" w:rsidRPr="00175C5C" w:rsidRDefault="00167010" w:rsidP="002525FB">
      <w:pPr>
        <w:spacing w:after="0"/>
        <w:ind w:firstLine="0"/>
        <w:contextualSpacing/>
        <w:jc w:val="center"/>
        <w:rPr>
          <w:b/>
        </w:rPr>
      </w:pPr>
      <w:r w:rsidRPr="00175C5C">
        <w:rPr>
          <w:b/>
        </w:rPr>
        <w:t>К 100-ЛЕТИЮ СО ДНЯ КОНЧИНЫ СЩМЧ. АРХИЕПИСКОПА ВАСИЛИЯ (БОГОЯВЛЕНСКОГО)</w:t>
      </w:r>
    </w:p>
    <w:p w:rsidR="002525FB" w:rsidRDefault="002525FB" w:rsidP="00167010">
      <w:pPr>
        <w:jc w:val="both"/>
        <w:rPr>
          <w:b/>
        </w:rPr>
      </w:pPr>
    </w:p>
    <w:p w:rsidR="00167010" w:rsidRPr="00175C5C" w:rsidRDefault="00167010" w:rsidP="00167010">
      <w:pPr>
        <w:jc w:val="both"/>
      </w:pPr>
      <w:r w:rsidRPr="00175C5C">
        <w:t>Данная статья представляет собой кейс-стади, позволившее исследовать направления работы российского епископата в области образования, благотворительности, культурного строительства и коммуникации между различными стратами русского общества – как в епархиях, так и в Святейшем Синоде накануне и в течение 1917 г. Анализ осуществлён на примере служения прославленного в 2000 г. для общецерковного почитания в лике священномучеников архиепископа Василия (Богоявленского), 100 лет со дня кончины которого исполняется в 2018 г.</w:t>
      </w:r>
    </w:p>
    <w:p w:rsidR="00167010" w:rsidRDefault="00167010" w:rsidP="00167010">
      <w:pPr>
        <w:jc w:val="both"/>
      </w:pPr>
      <w:r w:rsidRPr="00175C5C">
        <w:t>Все этапы жизни В.Д. Богоявленского рассм</w:t>
      </w:r>
      <w:r>
        <w:t xml:space="preserve">отрены в историческом </w:t>
      </w:r>
      <w:r w:rsidRPr="00F81072">
        <w:t>контексте</w:t>
      </w:r>
      <w:r w:rsidR="002525FB" w:rsidRPr="00F81072">
        <w:t>,</w:t>
      </w:r>
      <w:r w:rsidRPr="00175C5C">
        <w:t xml:space="preserve"> в свете актуальной для того времени и проспективной роли РПЦ в социокультурной эволюции России: детство и отрочество, отмеченные благотворным влиянием отца, семинарских преподавателей; восемь лет служения в качестве сельского священнослужителя и законоучителя в родной Тамбовской епархии; обучение в Казанской духовной академии, защита там кандидатской, а позже и магистерской диссертаций, </w:t>
      </w:r>
      <w:r w:rsidRPr="00175C5C">
        <w:lastRenderedPageBreak/>
        <w:t xml:space="preserve">определяющее влияние профессоров Академии; служение иереем в Казани, преподавательская и епархиальная деятельность там; пострижение в монахи в Александро-Невской лавре Санкт-Петербурга; назначение ректором духовной семинарии, викарным епископом и, наконец, архиепископом Черниговской епархии; работа в качестве присутствующего члена Святейшего Синода и конфликт с «революционной» </w:t>
      </w:r>
      <w:proofErr w:type="spellStart"/>
      <w:r w:rsidRPr="00175C5C">
        <w:t>Обер</w:t>
      </w:r>
      <w:proofErr w:type="spellEnd"/>
      <w:r w:rsidRPr="00175C5C">
        <w:t xml:space="preserve">-Прокуратурой, опровержение ложных обвинений; управление Московским </w:t>
      </w:r>
      <w:proofErr w:type="spellStart"/>
      <w:r w:rsidRPr="00175C5C">
        <w:t>Заиконоспасским</w:t>
      </w:r>
      <w:proofErr w:type="spellEnd"/>
      <w:r w:rsidRPr="00175C5C">
        <w:t xml:space="preserve"> </w:t>
      </w:r>
      <w:proofErr w:type="spellStart"/>
      <w:r w:rsidRPr="00175C5C">
        <w:t>ставропигиальным</w:t>
      </w:r>
      <w:proofErr w:type="spellEnd"/>
      <w:r w:rsidRPr="00175C5C">
        <w:t xml:space="preserve"> мужским монастырём и участие в </w:t>
      </w:r>
      <w:r>
        <w:t>Поместном Соборе Русской православной церкви</w:t>
      </w:r>
      <w:r w:rsidRPr="00175C5C">
        <w:t>; принятие на себя особой миссии, возложенной Патриархом Тихоном, и мученическая кончина в возрасте 51 года.</w:t>
      </w:r>
    </w:p>
    <w:p w:rsidR="00F81072" w:rsidRDefault="00F81072" w:rsidP="00167010">
      <w:pPr>
        <w:jc w:val="both"/>
      </w:pPr>
    </w:p>
    <w:p w:rsidR="00F81072" w:rsidRPr="00F81072" w:rsidRDefault="00F81072" w:rsidP="00F81072">
      <w:pPr>
        <w:spacing w:after="120"/>
        <w:jc w:val="both"/>
        <w:rPr>
          <w:lang w:val="en-US"/>
        </w:rPr>
      </w:pPr>
      <w:r w:rsidRPr="00F81072">
        <w:rPr>
          <w:lang w:val="en-US"/>
        </w:rPr>
        <w:t xml:space="preserve">Svetlana </w:t>
      </w:r>
      <w:proofErr w:type="spellStart"/>
      <w:r w:rsidRPr="00F81072">
        <w:rPr>
          <w:lang w:val="en-US"/>
        </w:rPr>
        <w:t>Nikolayevna</w:t>
      </w:r>
      <w:proofErr w:type="spellEnd"/>
      <w:r w:rsidRPr="00F81072">
        <w:rPr>
          <w:lang w:val="en-US"/>
        </w:rPr>
        <w:t xml:space="preserve"> </w:t>
      </w:r>
      <w:proofErr w:type="spellStart"/>
      <w:r w:rsidRPr="00F81072">
        <w:rPr>
          <w:lang w:val="en-US"/>
        </w:rPr>
        <w:t>Lyutova</w:t>
      </w:r>
      <w:proofErr w:type="spellEnd"/>
      <w:r w:rsidRPr="00F81072">
        <w:rPr>
          <w:lang w:val="en-US"/>
        </w:rPr>
        <w:t>,</w:t>
      </w:r>
    </w:p>
    <w:p w:rsidR="00F81072" w:rsidRPr="00592DBD" w:rsidRDefault="00592DBD" w:rsidP="00F81072">
      <w:pPr>
        <w:spacing w:after="120"/>
        <w:jc w:val="both"/>
        <w:rPr>
          <w:lang w:val="en-US"/>
        </w:rPr>
      </w:pPr>
      <w:r w:rsidRPr="00592DBD">
        <w:rPr>
          <w:sz w:val="26"/>
          <w:szCs w:val="26"/>
          <w:lang w:val="en-US"/>
        </w:rPr>
        <w:t>Moscow State Institute of International Relations (University) of the Ministry of Foreign Af</w:t>
      </w:r>
      <w:r>
        <w:rPr>
          <w:sz w:val="26"/>
          <w:szCs w:val="26"/>
          <w:lang w:val="en-US"/>
        </w:rPr>
        <w:t>fairs of the Russian Federation,</w:t>
      </w:r>
    </w:p>
    <w:p w:rsidR="00F81072" w:rsidRPr="00F81072" w:rsidRDefault="00592DBD" w:rsidP="00F81072">
      <w:pPr>
        <w:spacing w:after="120"/>
        <w:jc w:val="both"/>
        <w:rPr>
          <w:lang w:val="en-US"/>
        </w:rPr>
      </w:pPr>
      <w:r>
        <w:rPr>
          <w:lang w:val="en-US"/>
        </w:rPr>
        <w:t>Assoc. p</w:t>
      </w:r>
      <w:r w:rsidR="00F81072" w:rsidRPr="00F81072">
        <w:rPr>
          <w:lang w:val="en-US"/>
        </w:rPr>
        <w:t>rof., PhD (philology)</w:t>
      </w:r>
      <w:r>
        <w:rPr>
          <w:lang w:val="en-US"/>
        </w:rPr>
        <w:t>, assoc. p</w:t>
      </w:r>
      <w:r w:rsidR="00F81072" w:rsidRPr="00F81072">
        <w:rPr>
          <w:lang w:val="en-US"/>
        </w:rPr>
        <w:t>rof. of Philosophy Dept.,</w:t>
      </w:r>
    </w:p>
    <w:p w:rsidR="00F81072" w:rsidRDefault="00F81072" w:rsidP="00F81072">
      <w:pPr>
        <w:spacing w:after="120"/>
        <w:jc w:val="both"/>
        <w:rPr>
          <w:lang w:val="en-US"/>
        </w:rPr>
      </w:pPr>
      <w:proofErr w:type="gramStart"/>
      <w:r w:rsidRPr="00F81072">
        <w:rPr>
          <w:lang w:val="en-US"/>
        </w:rPr>
        <w:t>e</w:t>
      </w:r>
      <w:proofErr w:type="gramEnd"/>
      <w:r w:rsidRPr="00F81072">
        <w:rPr>
          <w:lang w:val="en-US"/>
        </w:rPr>
        <w:t xml:space="preserve">-mail: </w:t>
      </w:r>
      <w:hyperlink r:id="rId6" w:history="1">
        <w:r w:rsidRPr="00C12D74">
          <w:rPr>
            <w:rStyle w:val="a3"/>
            <w:lang w:val="en-US"/>
          </w:rPr>
          <w:t>samorodika@yandex.ru</w:t>
        </w:r>
      </w:hyperlink>
    </w:p>
    <w:p w:rsidR="00F81072" w:rsidRPr="00F81072" w:rsidRDefault="00F81072" w:rsidP="00F81072">
      <w:pPr>
        <w:spacing w:after="120"/>
        <w:jc w:val="both"/>
        <w:rPr>
          <w:lang w:val="en-US"/>
        </w:rPr>
      </w:pPr>
    </w:p>
    <w:p w:rsidR="00F81072" w:rsidRDefault="00F81072" w:rsidP="00F81072">
      <w:pPr>
        <w:spacing w:after="120"/>
        <w:jc w:val="center"/>
        <w:rPr>
          <w:b/>
          <w:lang w:val="en-US"/>
        </w:rPr>
      </w:pPr>
    </w:p>
    <w:p w:rsidR="00F81072" w:rsidRDefault="00F81072" w:rsidP="00F81072">
      <w:pPr>
        <w:spacing w:after="120"/>
        <w:jc w:val="center"/>
        <w:rPr>
          <w:b/>
          <w:color w:val="333333"/>
          <w:lang w:val="en-US"/>
        </w:rPr>
      </w:pPr>
      <w:r w:rsidRPr="00DA4082">
        <w:rPr>
          <w:b/>
          <w:color w:val="333333"/>
          <w:lang w:val="en-US"/>
        </w:rPr>
        <w:t xml:space="preserve">THE ROLE </w:t>
      </w:r>
      <w:r>
        <w:rPr>
          <w:b/>
          <w:color w:val="333333"/>
          <w:lang w:val="en-US"/>
        </w:rPr>
        <w:t>OF THE EPISCOPATE O</w:t>
      </w:r>
      <w:r w:rsidRPr="00DA4082">
        <w:rPr>
          <w:b/>
          <w:color w:val="333333"/>
          <w:lang w:val="en-US"/>
        </w:rPr>
        <w:t xml:space="preserve">F THE RUSSIAN ORTHODOX CHURCH IN THE CULTURAL DEVELOPMENT OF RUSSIAN </w:t>
      </w:r>
      <w:r>
        <w:rPr>
          <w:b/>
          <w:color w:val="333333"/>
          <w:lang w:val="en-US"/>
        </w:rPr>
        <w:t>SOCIETY ON THE EVE OF 1917:</w:t>
      </w:r>
    </w:p>
    <w:p w:rsidR="00F81072" w:rsidRPr="00DA4082" w:rsidRDefault="00F81072" w:rsidP="00F81072">
      <w:pPr>
        <w:spacing w:after="120"/>
        <w:jc w:val="center"/>
        <w:rPr>
          <w:b/>
          <w:lang w:val="en-US"/>
        </w:rPr>
      </w:pPr>
      <w:r>
        <w:rPr>
          <w:b/>
          <w:color w:val="333333"/>
          <w:lang w:val="en-US"/>
        </w:rPr>
        <w:t xml:space="preserve">TO </w:t>
      </w:r>
      <w:r w:rsidRPr="00DA4082">
        <w:rPr>
          <w:b/>
          <w:color w:val="333333"/>
          <w:lang w:val="en-US"/>
        </w:rPr>
        <w:t>THE 100th ANNIVERSARY OF THE DEATH OF THE HIEROMARTYR ARCHBISHOP VASILY (BOGOYAVLENSKII)</w:t>
      </w:r>
    </w:p>
    <w:p w:rsidR="00F81072" w:rsidRPr="00DA4082" w:rsidRDefault="00F81072" w:rsidP="00F81072">
      <w:pPr>
        <w:jc w:val="both"/>
        <w:rPr>
          <w:color w:val="333333"/>
          <w:lang w:val="en-US"/>
        </w:rPr>
      </w:pPr>
      <w:r>
        <w:rPr>
          <w:color w:val="333333"/>
          <w:lang w:val="en-US"/>
        </w:rPr>
        <w:t>The</w:t>
      </w:r>
      <w:r w:rsidRPr="00DA4082">
        <w:rPr>
          <w:color w:val="333333"/>
          <w:lang w:val="en-US"/>
        </w:rPr>
        <w:t xml:space="preserve"> article is a case study, which allowed us to explore opportunities and areas of work of the Russian episcopate in the field of education, charity, cultural development and communication between the various strata of Russian society – both in the dioceses and in the Holy Synod before and during 1917. The analysis is </w:t>
      </w:r>
      <w:r w:rsidRPr="00DA4082">
        <w:rPr>
          <w:color w:val="333333"/>
          <w:lang w:val="en-US"/>
        </w:rPr>
        <w:lastRenderedPageBreak/>
        <w:t xml:space="preserve">conducted on the example of </w:t>
      </w:r>
      <w:proofErr w:type="spellStart"/>
      <w:r w:rsidRPr="00DA4082">
        <w:rPr>
          <w:color w:val="333333"/>
          <w:lang w:val="en-US"/>
        </w:rPr>
        <w:t>Hieromartyr</w:t>
      </w:r>
      <w:proofErr w:type="spellEnd"/>
      <w:r w:rsidRPr="00DA4082">
        <w:rPr>
          <w:color w:val="333333"/>
          <w:lang w:val="en-US"/>
        </w:rPr>
        <w:t xml:space="preserve"> Archbishop </w:t>
      </w:r>
      <w:proofErr w:type="spellStart"/>
      <w:r w:rsidRPr="00DA4082">
        <w:rPr>
          <w:color w:val="333333"/>
          <w:lang w:val="en-US"/>
        </w:rPr>
        <w:t>Vasily</w:t>
      </w:r>
      <w:proofErr w:type="spellEnd"/>
      <w:r w:rsidRPr="00DA4082">
        <w:rPr>
          <w:color w:val="333333"/>
          <w:lang w:val="en-US"/>
        </w:rPr>
        <w:t xml:space="preserve"> (</w:t>
      </w:r>
      <w:proofErr w:type="spellStart"/>
      <w:r w:rsidRPr="00DA4082">
        <w:rPr>
          <w:color w:val="333333"/>
          <w:lang w:val="en-US"/>
        </w:rPr>
        <w:t>Bogoyavlenskii</w:t>
      </w:r>
      <w:proofErr w:type="spellEnd"/>
      <w:r w:rsidRPr="00DA4082">
        <w:rPr>
          <w:color w:val="333333"/>
          <w:lang w:val="en-US"/>
        </w:rPr>
        <w:t>), 100 years from the day of his death will fulfilled in 2018.</w:t>
      </w:r>
    </w:p>
    <w:p w:rsidR="00F81072" w:rsidRPr="00DA4082" w:rsidRDefault="00F81072" w:rsidP="00F81072">
      <w:pPr>
        <w:jc w:val="both"/>
        <w:rPr>
          <w:i/>
          <w:lang w:val="en-US"/>
        </w:rPr>
      </w:pPr>
      <w:r w:rsidRPr="00DA4082">
        <w:rPr>
          <w:color w:val="333333"/>
          <w:lang w:val="en-US"/>
        </w:rPr>
        <w:t xml:space="preserve">All life stages of V.D. </w:t>
      </w:r>
      <w:proofErr w:type="spellStart"/>
      <w:r w:rsidRPr="00DA4082">
        <w:rPr>
          <w:color w:val="333333"/>
          <w:lang w:val="en-US"/>
        </w:rPr>
        <w:t>Bogoyavlenskii</w:t>
      </w:r>
      <w:proofErr w:type="spellEnd"/>
      <w:r w:rsidRPr="00DA4082">
        <w:rPr>
          <w:color w:val="333333"/>
          <w:lang w:val="en-US"/>
        </w:rPr>
        <w:t xml:space="preserve"> considered in a historical context in the light of relevant for that time and the prospective role of the ROC in sociocultural evolution of Russia. Childhood and adolescence, marked by the influence of his father and of Seminary professors. Eight years of service as a rural clergyman and catechist in his native Tambov diocese. The Kazan theological Academy, candidate's and later master's theses there, a decisive influence of the professors of the Academy. Years of being a priest in Kazan, teaching and diocesan activities there. Tonsured a monk at the Alexander </w:t>
      </w:r>
      <w:proofErr w:type="spellStart"/>
      <w:r w:rsidRPr="00DA4082">
        <w:rPr>
          <w:color w:val="333333"/>
          <w:lang w:val="en-US"/>
        </w:rPr>
        <w:t>Nevskii</w:t>
      </w:r>
      <w:proofErr w:type="spellEnd"/>
      <w:r w:rsidRPr="00DA4082">
        <w:rPr>
          <w:color w:val="333333"/>
          <w:lang w:val="en-US"/>
        </w:rPr>
        <w:t xml:space="preserve"> monastery in St. Petersburg. The appointment of the rector of the Seminary, auxiliary Bishop and finally Archbishop of Chernigov diocese. Work as a present member of the Holy Synod and the conflict with the "revolutionary" Chief Prosecutor's office, the refutation of false charges. Management of Moscow </w:t>
      </w:r>
      <w:proofErr w:type="spellStart"/>
      <w:r w:rsidRPr="00DA4082">
        <w:rPr>
          <w:color w:val="333333"/>
          <w:lang w:val="en-US"/>
        </w:rPr>
        <w:t>Zaikonospasskii</w:t>
      </w:r>
      <w:proofErr w:type="spellEnd"/>
      <w:r w:rsidRPr="00DA4082">
        <w:rPr>
          <w:color w:val="333333"/>
          <w:lang w:val="en-US"/>
        </w:rPr>
        <w:t xml:space="preserve"> </w:t>
      </w:r>
      <w:proofErr w:type="spellStart"/>
      <w:r w:rsidRPr="00DA4082">
        <w:rPr>
          <w:color w:val="333333"/>
          <w:lang w:val="en-US"/>
        </w:rPr>
        <w:t>Stavropegial</w:t>
      </w:r>
      <w:proofErr w:type="spellEnd"/>
      <w:r w:rsidRPr="00DA4082">
        <w:rPr>
          <w:color w:val="333333"/>
          <w:lang w:val="en-US"/>
        </w:rPr>
        <w:t xml:space="preserve"> monastery and participation in the Council of the Russian Orthodox Church. Taking on a special mission, assigned by Patriarch </w:t>
      </w:r>
      <w:proofErr w:type="spellStart"/>
      <w:r w:rsidRPr="00DA4082">
        <w:rPr>
          <w:color w:val="333333"/>
          <w:lang w:val="en-US"/>
        </w:rPr>
        <w:t>Tikhon</w:t>
      </w:r>
      <w:proofErr w:type="spellEnd"/>
      <w:r w:rsidRPr="00DA4082">
        <w:rPr>
          <w:color w:val="333333"/>
          <w:lang w:val="en-US"/>
        </w:rPr>
        <w:t>, and martyrdom at the age of 51 years.</w:t>
      </w:r>
    </w:p>
    <w:p w:rsidR="00F81072" w:rsidRPr="00F81072" w:rsidRDefault="00F81072" w:rsidP="00167010">
      <w:pPr>
        <w:jc w:val="both"/>
        <w:rPr>
          <w:lang w:val="en-US"/>
        </w:rPr>
      </w:pPr>
    </w:p>
    <w:p w:rsidR="00167010" w:rsidRPr="00F81072" w:rsidRDefault="00167010" w:rsidP="0058712E">
      <w:pPr>
        <w:rPr>
          <w:lang w:val="en-US"/>
        </w:rPr>
      </w:pPr>
    </w:p>
    <w:sectPr w:rsidR="00167010" w:rsidRPr="00F81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CC"/>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2E"/>
    <w:rsid w:val="00025339"/>
    <w:rsid w:val="000B4CF1"/>
    <w:rsid w:val="00167010"/>
    <w:rsid w:val="002525FB"/>
    <w:rsid w:val="0058712E"/>
    <w:rsid w:val="00592DBD"/>
    <w:rsid w:val="009F0B09"/>
    <w:rsid w:val="00B0687B"/>
    <w:rsid w:val="00F810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160"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12E"/>
    <w:pPr>
      <w:autoSpaceDE w:val="0"/>
      <w:autoSpaceDN w:val="0"/>
      <w:adjustRightInd w:val="0"/>
      <w:spacing w:after="0" w:line="240" w:lineRule="auto"/>
      <w:ind w:firstLine="0"/>
    </w:pPr>
    <w:rPr>
      <w:sz w:val="24"/>
      <w:szCs w:val="24"/>
    </w:rPr>
  </w:style>
  <w:style w:type="character" w:styleId="a3">
    <w:name w:val="Hyperlink"/>
    <w:basedOn w:val="a0"/>
    <w:uiPriority w:val="99"/>
    <w:unhideWhenUsed/>
    <w:rsid w:val="00F8107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160"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12E"/>
    <w:pPr>
      <w:autoSpaceDE w:val="0"/>
      <w:autoSpaceDN w:val="0"/>
      <w:adjustRightInd w:val="0"/>
      <w:spacing w:after="0" w:line="240" w:lineRule="auto"/>
      <w:ind w:firstLine="0"/>
    </w:pPr>
    <w:rPr>
      <w:sz w:val="24"/>
      <w:szCs w:val="24"/>
    </w:rPr>
  </w:style>
  <w:style w:type="character" w:styleId="a3">
    <w:name w:val="Hyperlink"/>
    <w:basedOn w:val="a0"/>
    <w:uiPriority w:val="99"/>
    <w:unhideWhenUsed/>
    <w:rsid w:val="00F81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morodinka@yandex.ru" TargetMode="External"/><Relationship Id="rId6" Type="http://schemas.openxmlformats.org/officeDocument/2006/relationships/hyperlink" Target="mailto:samorodika@yandex.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3523</Characters>
  <Application>Microsoft Macintosh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Лютова</dc:creator>
  <cp:keywords/>
  <dc:description/>
  <cp:lastModifiedBy>Margarita Silantyeva</cp:lastModifiedBy>
  <cp:revision>2</cp:revision>
  <dcterms:created xsi:type="dcterms:W3CDTF">2017-09-05T09:58:00Z</dcterms:created>
  <dcterms:modified xsi:type="dcterms:W3CDTF">2017-09-05T09:58:00Z</dcterms:modified>
</cp:coreProperties>
</file>