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61" w:rsidRPr="0069038B" w:rsidRDefault="00591C61" w:rsidP="00591C61">
      <w:pPr>
        <w:keepNext/>
        <w:jc w:val="left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Романович Нелли Александровна, </w:t>
      </w:r>
    </w:p>
    <w:p w:rsidR="00591C61" w:rsidRPr="0069038B" w:rsidRDefault="00591C61" w:rsidP="00591C61">
      <w:pPr>
        <w:keepNext/>
        <w:jc w:val="left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профессор Российской Академии народного хозяйства и  государственной службы при Президенте РФ (Воронежский филиал); д. социолог</w:t>
      </w:r>
      <w:proofErr w:type="gramStart"/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.</w:t>
      </w:r>
      <w:proofErr w:type="gramEnd"/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gramEnd"/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., </w:t>
      </w:r>
    </w:p>
    <w:p w:rsidR="00591C61" w:rsidRPr="0069038B" w:rsidRDefault="00591C61" w:rsidP="00591C61">
      <w:pPr>
        <w:ind w:right="51"/>
        <w:jc w:val="left"/>
        <w:rPr>
          <w:rFonts w:eastAsia="Times New Roman" w:cs="Times New Roman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ген. директор Института Общественного Мнения  «</w:t>
      </w:r>
      <w:proofErr w:type="spellStart"/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Квалитас</w:t>
      </w:r>
      <w:proofErr w:type="spellEnd"/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» (г. Воронеж).</w:t>
      </w:r>
    </w:p>
    <w:p w:rsidR="00591C61" w:rsidRPr="00B913B6" w:rsidRDefault="00591C61" w:rsidP="00591C61">
      <w:pPr>
        <w:pStyle w:val="Default"/>
        <w:rPr>
          <w:b/>
          <w:sz w:val="28"/>
          <w:szCs w:val="28"/>
        </w:rPr>
      </w:pPr>
      <w:bookmarkStart w:id="0" w:name="_GoBack"/>
      <w:bookmarkEnd w:id="0"/>
      <w:proofErr w:type="gramStart"/>
      <w:r w:rsidRPr="0060746B">
        <w:rPr>
          <w:b/>
          <w:sz w:val="28"/>
          <w:szCs w:val="28"/>
          <w:lang w:val="en-US"/>
        </w:rPr>
        <w:t>e</w:t>
      </w:r>
      <w:r w:rsidRPr="00B913B6">
        <w:rPr>
          <w:b/>
          <w:sz w:val="28"/>
          <w:szCs w:val="28"/>
        </w:rPr>
        <w:t>-</w:t>
      </w:r>
      <w:r w:rsidRPr="0060746B">
        <w:rPr>
          <w:b/>
          <w:sz w:val="28"/>
          <w:szCs w:val="28"/>
          <w:lang w:val="en-US"/>
        </w:rPr>
        <w:t>mail</w:t>
      </w:r>
      <w:proofErr w:type="gramEnd"/>
      <w:r w:rsidRPr="00B913B6">
        <w:rPr>
          <w:b/>
          <w:sz w:val="28"/>
          <w:szCs w:val="28"/>
        </w:rPr>
        <w:t xml:space="preserve">: </w:t>
      </w:r>
      <w:r w:rsidRPr="0060746B">
        <w:rPr>
          <w:b/>
          <w:sz w:val="28"/>
          <w:szCs w:val="28"/>
          <w:lang w:val="en-US"/>
        </w:rPr>
        <w:t>nelly</w:t>
      </w:r>
      <w:r w:rsidRPr="00B913B6">
        <w:rPr>
          <w:b/>
          <w:sz w:val="28"/>
          <w:szCs w:val="28"/>
        </w:rPr>
        <w:t>@</w:t>
      </w:r>
      <w:proofErr w:type="spellStart"/>
      <w:r w:rsidRPr="0060746B">
        <w:rPr>
          <w:b/>
          <w:sz w:val="28"/>
          <w:szCs w:val="28"/>
          <w:lang w:val="en-US"/>
        </w:rPr>
        <w:t>qualitas</w:t>
      </w:r>
      <w:proofErr w:type="spellEnd"/>
      <w:r w:rsidRPr="00B913B6">
        <w:rPr>
          <w:b/>
          <w:sz w:val="28"/>
          <w:szCs w:val="28"/>
        </w:rPr>
        <w:t>.</w:t>
      </w:r>
      <w:proofErr w:type="spellStart"/>
      <w:r w:rsidRPr="0060746B">
        <w:rPr>
          <w:b/>
          <w:sz w:val="28"/>
          <w:szCs w:val="28"/>
          <w:lang w:val="en-US"/>
        </w:rPr>
        <w:t>ru</w:t>
      </w:r>
      <w:proofErr w:type="spellEnd"/>
    </w:p>
    <w:p w:rsidR="00591C61" w:rsidRPr="00B913B6" w:rsidRDefault="00591C61" w:rsidP="00591C61">
      <w:pPr>
        <w:pStyle w:val="Default"/>
        <w:rPr>
          <w:sz w:val="28"/>
          <w:szCs w:val="28"/>
        </w:rPr>
      </w:pPr>
    </w:p>
    <w:p w:rsidR="00591C61" w:rsidRPr="00591C61" w:rsidRDefault="00591C61" w:rsidP="00591C61">
      <w:pPr>
        <w:jc w:val="center"/>
        <w:rPr>
          <w:rFonts w:eastAsia="Times New Roman" w:cs="Arial"/>
          <w:b/>
          <w:bCs/>
          <w:color w:val="000000"/>
          <w:spacing w:val="-4"/>
          <w:sz w:val="28"/>
          <w:szCs w:val="28"/>
          <w:lang w:eastAsia="ru-RU"/>
        </w:rPr>
      </w:pPr>
      <w:r w:rsidRPr="00591C61">
        <w:rPr>
          <w:rFonts w:eastAsia="Times New Roman" w:cs="Arial"/>
          <w:b/>
          <w:bCs/>
          <w:color w:val="000000"/>
          <w:spacing w:val="-4"/>
          <w:sz w:val="28"/>
          <w:szCs w:val="28"/>
          <w:lang w:eastAsia="ru-RU"/>
        </w:rPr>
        <w:t>РЕВОЛЮЦИОННОЕ ПРОШЛОЕ КРЫМА И ПОСЛЕДНИЙ РУССКИЙ ЦАРЬ: СТО ЛЕТ НА РАЗМЫШЛЕНИЕ</w:t>
      </w:r>
    </w:p>
    <w:p w:rsidR="00591C61" w:rsidRDefault="00591C61" w:rsidP="00591C61">
      <w:pPr>
        <w:rPr>
          <w:rFonts w:eastAsia="Times New Roman" w:cs="Arial"/>
          <w:bCs/>
          <w:spacing w:val="-4"/>
          <w:sz w:val="28"/>
          <w:szCs w:val="28"/>
          <w:lang w:eastAsia="ru-RU"/>
        </w:rPr>
      </w:pPr>
    </w:p>
    <w:p w:rsidR="00591C61" w:rsidRPr="00591C61" w:rsidRDefault="00591C61" w:rsidP="001A28E3">
      <w:pPr>
        <w:spacing w:line="360" w:lineRule="auto"/>
        <w:ind w:firstLine="567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Необычайная привязанность императора Николая </w:t>
      </w:r>
      <w:r w:rsidRPr="00591C61">
        <w:rPr>
          <w:rFonts w:eastAsia="Times New Roman" w:cs="Arial"/>
          <w:bCs/>
          <w:spacing w:val="-4"/>
          <w:sz w:val="28"/>
          <w:szCs w:val="28"/>
          <w:lang w:val="en-US" w:eastAsia="ru-RU"/>
        </w:rPr>
        <w:t>II</w:t>
      </w:r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к Крыму оставила много свидетельств. В частности, об одном из них рассказывает генерал А.А.Мосолов.  «Однажды, возвращаясь верхом по тропинке высоко над шоссе из </w:t>
      </w:r>
      <w:proofErr w:type="spellStart"/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>Учан</w:t>
      </w:r>
      <w:proofErr w:type="spellEnd"/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-Су с дивным видом на Ялту и ее окрестности, государь высказал, как он привязан к Южному берегу Крыма. — Я бы хотел никогда не выезжать отсюда. — Что бы Вашему Величеству перенести сюда столицу? — Эта мысль не раз мелькала у меня в голове. Вмешалась в разговор свита. Кто-то возразил, это было бы тесно для столицы: горы слишком близки к морю. Другой не согласился: — Где же будет Дума? — На </w:t>
      </w:r>
      <w:proofErr w:type="gramStart"/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>Ай-Петри</w:t>
      </w:r>
      <w:proofErr w:type="gramEnd"/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. Мы двинулись дальше — Государь и я с ним рядом по узкой дорожке. Император полушутя сказал мне: — Конечно, это невозможно. Да и будь здесь столица, я, вероятно, разлюбил бы это место. Одни мечты... Потом, помолчав, добавил, смеясь: — А Ваш Петр Великий, возымев такую фантазию, неминуемо провел бы ее в жизнь, невзирая на все политические и финансовые трудности. Было бы для России хорошо или нет — это другой вопрос...»[1, С.112].  Следует отметить, что и Крым отвечал самодержцу на это нежной любовью – хранил его жизнь. В Крыму царь искал прибежище, когда его жизни угрожала опасность.  </w:t>
      </w:r>
    </w:p>
    <w:p w:rsidR="00591C61" w:rsidRPr="00591C61" w:rsidRDefault="00591C61" w:rsidP="001A28E3">
      <w:pPr>
        <w:spacing w:line="360" w:lineRule="auto"/>
        <w:ind w:firstLine="426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>После того, как он вынужден был его покинуть, вскоре началась одна их ужасных страниц в истории Крыма и Севастополя – период революции 1917 года и Гражданской войны в России. Обществоведы пишут: «Именно тогда полуостров из мирного курортного региона сделался не только ареной кровопролития, но стал испытательным полем, где идеологи и практики коммунизма опробовали многое из того, что стало в дальнейшем повседневной реальност</w:t>
      </w:r>
      <w:r w:rsidR="001A28E3">
        <w:rPr>
          <w:rFonts w:eastAsia="Times New Roman" w:cs="Arial"/>
          <w:bCs/>
          <w:spacing w:val="-4"/>
          <w:sz w:val="28"/>
          <w:szCs w:val="28"/>
          <w:lang w:eastAsia="ru-RU"/>
        </w:rPr>
        <w:t>ью в порабощённой ими стране» [2</w:t>
      </w:r>
      <w:r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>].  </w:t>
      </w:r>
    </w:p>
    <w:p w:rsidR="00591C61" w:rsidRPr="00591C61" w:rsidRDefault="000906BA" w:rsidP="001A28E3">
      <w:pPr>
        <w:spacing w:line="360" w:lineRule="auto"/>
        <w:ind w:firstLine="567"/>
        <w:rPr>
          <w:rFonts w:eastAsia="Times New Roman" w:cs="Arial"/>
          <w:bCs/>
          <w:spacing w:val="-4"/>
          <w:sz w:val="28"/>
          <w:szCs w:val="28"/>
          <w:lang w:eastAsia="ru-RU"/>
        </w:rPr>
      </w:pPr>
      <w:r>
        <w:rPr>
          <w:rFonts w:eastAsia="Times New Roman" w:cs="Arial"/>
          <w:bCs/>
          <w:spacing w:val="-4"/>
          <w:sz w:val="28"/>
          <w:szCs w:val="28"/>
          <w:lang w:eastAsia="ru-RU"/>
        </w:rPr>
        <w:lastRenderedPageBreak/>
        <w:t xml:space="preserve">В Крыму </w:t>
      </w:r>
      <w:r w:rsidR="00591C61"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>в миниатюре  была выработана та общая схема, которая была экстраполирована на всю Россию. Среди программных целей был откровенно  сформулированный призыв к гражданской войне: «долой империалистическую войну, да здравствует война гражданская!».  Ближайшей же задачей ставился «подрыв доверия массы к Временному правительству и оборонческим партиям"[</w:t>
      </w:r>
      <w:r w:rsidR="001A28E3">
        <w:rPr>
          <w:rFonts w:eastAsia="Times New Roman" w:cs="Arial"/>
          <w:bCs/>
          <w:spacing w:val="-4"/>
          <w:sz w:val="28"/>
          <w:szCs w:val="28"/>
          <w:lang w:eastAsia="ru-RU"/>
        </w:rPr>
        <w:t>3</w:t>
      </w:r>
      <w:r w:rsidR="00591C61" w:rsidRPr="00591C61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, С. 31-38].  </w:t>
      </w:r>
    </w:p>
    <w:p w:rsidR="00675547" w:rsidRPr="00675547" w:rsidRDefault="00675547" w:rsidP="001A28E3">
      <w:pPr>
        <w:spacing w:line="360" w:lineRule="auto"/>
        <w:ind w:firstLine="567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675547">
        <w:rPr>
          <w:rFonts w:eastAsia="Times New Roman" w:cs="Times New Roman"/>
          <w:sz w:val="28"/>
          <w:szCs w:val="28"/>
          <w:lang w:eastAsia="ru-RU"/>
        </w:rPr>
        <w:t xml:space="preserve">Но после установления советской власти в Крыму насилие приобрело  упорядоченные, а потому более жуткие формы. Тотальная зачистка от «вражеских элементов»  стартовала на полуострове 17 ноября 1920 года. Тогда был издан приказ </w:t>
      </w:r>
      <w:proofErr w:type="spellStart"/>
      <w:r w:rsidRPr="00675547">
        <w:rPr>
          <w:rFonts w:eastAsia="Times New Roman" w:cs="Times New Roman"/>
          <w:sz w:val="28"/>
          <w:szCs w:val="28"/>
          <w:lang w:eastAsia="ru-RU"/>
        </w:rPr>
        <w:t>Крымревкома</w:t>
      </w:r>
      <w:proofErr w:type="spellEnd"/>
      <w:r w:rsidRPr="00675547">
        <w:rPr>
          <w:rFonts w:eastAsia="Times New Roman" w:cs="Times New Roman"/>
          <w:sz w:val="28"/>
          <w:szCs w:val="28"/>
          <w:lang w:eastAsia="ru-RU"/>
        </w:rPr>
        <w:t xml:space="preserve"> № 4 об обязательной регистрации лиц, «прибывших на территорию Крыма после ухода советской власти в июне 1919 года» - офицеров, чиновников военного времени, солдат, работников гражданских учреждений. Вскоре обязали регистрироваться также местных жителей – священников, юри</w:t>
      </w:r>
      <w:r w:rsidR="00E00732">
        <w:rPr>
          <w:rFonts w:eastAsia="Times New Roman" w:cs="Times New Roman"/>
          <w:sz w:val="28"/>
          <w:szCs w:val="28"/>
          <w:lang w:eastAsia="ru-RU"/>
        </w:rPr>
        <w:t>ст</w:t>
      </w:r>
      <w:r w:rsidR="001A28E3">
        <w:rPr>
          <w:rFonts w:eastAsia="Times New Roman" w:cs="Times New Roman"/>
          <w:sz w:val="28"/>
          <w:szCs w:val="28"/>
          <w:lang w:eastAsia="ru-RU"/>
        </w:rPr>
        <w:t>ов и прочих «</w:t>
      </w:r>
      <w:proofErr w:type="spellStart"/>
      <w:r w:rsidR="001A28E3">
        <w:rPr>
          <w:rFonts w:eastAsia="Times New Roman" w:cs="Times New Roman"/>
          <w:sz w:val="28"/>
          <w:szCs w:val="28"/>
          <w:lang w:eastAsia="ru-RU"/>
        </w:rPr>
        <w:t>непролетариев</w:t>
      </w:r>
      <w:proofErr w:type="spellEnd"/>
      <w:r w:rsidR="001A28E3">
        <w:rPr>
          <w:rFonts w:eastAsia="Times New Roman" w:cs="Times New Roman"/>
          <w:sz w:val="28"/>
          <w:szCs w:val="28"/>
          <w:lang w:eastAsia="ru-RU"/>
        </w:rPr>
        <w:t>» [4</w:t>
      </w:r>
      <w:r w:rsidRPr="00675547">
        <w:rPr>
          <w:rFonts w:eastAsia="Times New Roman" w:cs="Times New Roman"/>
          <w:sz w:val="28"/>
          <w:szCs w:val="28"/>
          <w:lang w:eastAsia="ru-RU"/>
        </w:rPr>
        <w:t xml:space="preserve">, С. 23-24].  </w:t>
      </w:r>
    </w:p>
    <w:p w:rsidR="00675547" w:rsidRPr="00675547" w:rsidRDefault="00675547" w:rsidP="001A28E3">
      <w:pPr>
        <w:spacing w:line="360" w:lineRule="auto"/>
        <w:ind w:firstLine="567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675547">
        <w:rPr>
          <w:rFonts w:eastAsia="Times New Roman" w:cs="Times New Roman"/>
          <w:sz w:val="28"/>
          <w:szCs w:val="28"/>
          <w:lang w:eastAsia="ru-RU"/>
        </w:rPr>
        <w:t xml:space="preserve">Прошедшее столетие прошло для России как тяжелый урок, из которого, однако, можно извлечь пользу, чтобы впредь не наступать </w:t>
      </w:r>
      <w:proofErr w:type="gramStart"/>
      <w:r w:rsidRPr="00675547">
        <w:rPr>
          <w:rFonts w:eastAsia="Times New Roman" w:cs="Times New Roman"/>
          <w:sz w:val="28"/>
          <w:szCs w:val="28"/>
          <w:lang w:eastAsia="ru-RU"/>
        </w:rPr>
        <w:t>на те</w:t>
      </w:r>
      <w:proofErr w:type="gramEnd"/>
      <w:r w:rsidRPr="00675547">
        <w:rPr>
          <w:rFonts w:eastAsia="Times New Roman" w:cs="Times New Roman"/>
          <w:sz w:val="28"/>
          <w:szCs w:val="28"/>
          <w:lang w:eastAsia="ru-RU"/>
        </w:rPr>
        <w:t xml:space="preserve"> же «грабли».  Жизнь вновь ставит перед страной вопросы, ответы на которые не были получены ранее, предлагает решить те задачи, которые прежде были решены с ошибкой. </w:t>
      </w:r>
    </w:p>
    <w:p w:rsidR="00E00732" w:rsidRDefault="00E00732" w:rsidP="00675547">
      <w:pPr>
        <w:jc w:val="center"/>
        <w:rPr>
          <w:sz w:val="28"/>
          <w:szCs w:val="28"/>
        </w:rPr>
      </w:pPr>
    </w:p>
    <w:p w:rsidR="00675547" w:rsidRPr="001A28E3" w:rsidRDefault="00675547" w:rsidP="00675547">
      <w:pPr>
        <w:jc w:val="center"/>
        <w:rPr>
          <w:sz w:val="28"/>
          <w:szCs w:val="28"/>
        </w:rPr>
      </w:pPr>
      <w:r w:rsidRPr="001A28E3">
        <w:rPr>
          <w:sz w:val="28"/>
          <w:szCs w:val="28"/>
        </w:rPr>
        <w:t>Литература</w:t>
      </w:r>
    </w:p>
    <w:p w:rsidR="00675547" w:rsidRPr="001A28E3" w:rsidRDefault="00675547" w:rsidP="001A28E3">
      <w:pPr>
        <w:spacing w:line="36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28E3">
        <w:rPr>
          <w:rFonts w:eastAsia="Times New Roman" w:cs="Times New Roman"/>
          <w:color w:val="000000"/>
          <w:sz w:val="28"/>
          <w:szCs w:val="28"/>
          <w:lang w:eastAsia="ru-RU"/>
        </w:rPr>
        <w:t>1. Мосолов А.А. При дворе последнего Императора. СПб</w:t>
      </w:r>
      <w:proofErr w:type="gramStart"/>
      <w:r w:rsidRPr="001A28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1A28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Наука, 1992. </w:t>
      </w:r>
    </w:p>
    <w:p w:rsidR="00675547" w:rsidRPr="001A28E3" w:rsidRDefault="001A28E3" w:rsidP="001A28E3">
      <w:pPr>
        <w:spacing w:line="36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675547" w:rsidRPr="001A28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Соколов Дмитрий. Красный террор в Крыму: от «классовой мести» к системе государственного насилия. [Электронный ресурс]. URL:  http://www.belrussia.ru/page-id-6733.html   (дата обращения: 18.08.2017). </w:t>
      </w:r>
    </w:p>
    <w:p w:rsidR="00675547" w:rsidRPr="00E00732" w:rsidRDefault="001A28E3" w:rsidP="001A28E3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675547" w:rsidRPr="001A28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Платонов А.П. Февраль и Октябрь в Черноморском флоте. Севастополь: Крымский </w:t>
      </w:r>
      <w:proofErr w:type="spellStart"/>
      <w:r w:rsidR="00675547" w:rsidRPr="001A28E3">
        <w:rPr>
          <w:rFonts w:eastAsia="Times New Roman" w:cs="Times New Roman"/>
          <w:color w:val="000000"/>
          <w:sz w:val="28"/>
          <w:szCs w:val="28"/>
          <w:lang w:eastAsia="ru-RU"/>
        </w:rPr>
        <w:t>истпартотдел</w:t>
      </w:r>
      <w:proofErr w:type="spellEnd"/>
      <w:r w:rsidR="00675547" w:rsidRPr="001A28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ОК ВКП (б), Крымское государственное издательство, 1932. </w:t>
      </w:r>
      <w:r w:rsidR="00675547" w:rsidRPr="001A28E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="00675547" w:rsidRPr="00E00732">
        <w:rPr>
          <w:rFonts w:eastAsia="Times New Roman" w:cs="Times New Roman"/>
          <w:sz w:val="28"/>
          <w:szCs w:val="28"/>
          <w:lang w:eastAsia="ru-RU"/>
        </w:rPr>
        <w:t xml:space="preserve">. Ревкомы Крыма. Сборник документов и материалов. Симферополь, 1968. </w:t>
      </w:r>
      <w:r w:rsidR="00675547" w:rsidRPr="00E00732">
        <w:rPr>
          <w:rFonts w:eastAsia="Times New Roman" w:cs="Times New Roman"/>
          <w:sz w:val="28"/>
          <w:szCs w:val="28"/>
          <w:lang w:eastAsia="ru-RU"/>
        </w:rPr>
        <w:br/>
      </w:r>
    </w:p>
    <w:p w:rsidR="00675547" w:rsidRPr="00E00732" w:rsidRDefault="00675547" w:rsidP="00675547">
      <w:pPr>
        <w:jc w:val="center"/>
        <w:rPr>
          <w:rFonts w:cs="Times New Roman"/>
          <w:sz w:val="28"/>
          <w:szCs w:val="28"/>
        </w:rPr>
      </w:pPr>
    </w:p>
    <w:sectPr w:rsidR="00675547" w:rsidRPr="00E00732" w:rsidSect="00591C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C61"/>
    <w:rsid w:val="000502A2"/>
    <w:rsid w:val="000906BA"/>
    <w:rsid w:val="0014742C"/>
    <w:rsid w:val="001A28E3"/>
    <w:rsid w:val="00207640"/>
    <w:rsid w:val="00591C61"/>
    <w:rsid w:val="00675547"/>
    <w:rsid w:val="009A2E90"/>
    <w:rsid w:val="00BD44CF"/>
    <w:rsid w:val="00E0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C61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C61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</dc:creator>
  <cp:lastModifiedBy>Victoria</cp:lastModifiedBy>
  <cp:revision>3</cp:revision>
  <dcterms:created xsi:type="dcterms:W3CDTF">2017-08-23T08:31:00Z</dcterms:created>
  <dcterms:modified xsi:type="dcterms:W3CDTF">2017-09-23T21:48:00Z</dcterms:modified>
</cp:coreProperties>
</file>