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65" w:rsidRPr="00981C4C" w:rsidRDefault="00981C4C" w:rsidP="00981C4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1C4C">
        <w:rPr>
          <w:rFonts w:ascii="Times New Roman" w:hAnsi="Times New Roman" w:cs="Times New Roman"/>
          <w:i/>
          <w:sz w:val="24"/>
          <w:szCs w:val="24"/>
        </w:rPr>
        <w:t>Кузнецов Алексей Владимирович – член-корреспондент РАН, д.э.н., профессор МГИМО МИД России, замдиректора по научной работе ИМЭМО им. Е.М. Примакова РАН</w:t>
      </w:r>
    </w:p>
    <w:p w:rsidR="00981C4C" w:rsidRPr="00CA5F87" w:rsidRDefault="00981C4C" w:rsidP="00981C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F87">
        <w:rPr>
          <w:rFonts w:ascii="Times New Roman" w:hAnsi="Times New Roman" w:cs="Times New Roman"/>
          <w:b/>
          <w:sz w:val="24"/>
          <w:szCs w:val="24"/>
          <w:u w:val="single"/>
        </w:rPr>
        <w:t>Принципы формирования внешнеэкономической стратегии России, Германии и Китая</w:t>
      </w:r>
    </w:p>
    <w:p w:rsidR="007D01C6" w:rsidRDefault="00075D26" w:rsidP="00075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настоящее время в России действует «Внешнеэкономическая стратегия Российской Федерации до 2020 года», принятая в конце 2008 г. Во-первых, эта стратегия уже не отражает многие изменения, произошедшие как в мировой экономике в целом (документ </w:t>
      </w:r>
      <w:r w:rsidR="00B04C59">
        <w:rPr>
          <w:rFonts w:ascii="Times New Roman" w:hAnsi="Times New Roman" w:cs="Times New Roman"/>
          <w:sz w:val="24"/>
          <w:szCs w:val="24"/>
        </w:rPr>
        <w:t xml:space="preserve">подготовлен </w:t>
      </w:r>
      <w:r>
        <w:rPr>
          <w:rFonts w:ascii="Times New Roman" w:hAnsi="Times New Roman" w:cs="Times New Roman"/>
          <w:sz w:val="24"/>
          <w:szCs w:val="24"/>
        </w:rPr>
        <w:t>почти 10 лет назад, до полномасштабного развертывания глобального экономического кризиса), так и в отношениях нашей страны с Западом</w:t>
      </w:r>
      <w:r w:rsidR="008F2F5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которые скатились до уровня «войны санкций»</w:t>
      </w:r>
      <w:r w:rsidR="008F2F5B">
        <w:rPr>
          <w:rFonts w:ascii="Times New Roman" w:hAnsi="Times New Roman" w:cs="Times New Roman"/>
          <w:sz w:val="24"/>
          <w:szCs w:val="24"/>
        </w:rPr>
        <w:t>) и</w:t>
      </w:r>
      <w:proofErr w:type="gramEnd"/>
      <w:r w:rsidR="008F2F5B">
        <w:rPr>
          <w:rFonts w:ascii="Times New Roman" w:hAnsi="Times New Roman" w:cs="Times New Roman"/>
          <w:sz w:val="24"/>
          <w:szCs w:val="24"/>
        </w:rPr>
        <w:t xml:space="preserve"> партнерами по СНГ (с четырьмя из которых Россия теперь развивает Евразийский экономический союз)</w:t>
      </w:r>
      <w:r>
        <w:rPr>
          <w:rFonts w:ascii="Times New Roman" w:hAnsi="Times New Roman" w:cs="Times New Roman"/>
          <w:sz w:val="24"/>
          <w:szCs w:val="24"/>
        </w:rPr>
        <w:t xml:space="preserve">. Во-вторых, сейчас в России принимается целый пакет новых стратегических документов, для которых основной горизонт – 2030 г. </w:t>
      </w:r>
    </w:p>
    <w:p w:rsidR="00075D26" w:rsidRDefault="002042CF" w:rsidP="00075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связи представляется </w:t>
      </w:r>
      <w:r w:rsidR="007D01C6">
        <w:rPr>
          <w:rFonts w:ascii="Times New Roman" w:hAnsi="Times New Roman" w:cs="Times New Roman"/>
          <w:sz w:val="24"/>
          <w:szCs w:val="24"/>
        </w:rPr>
        <w:t xml:space="preserve">целесообразным </w:t>
      </w:r>
      <w:r>
        <w:rPr>
          <w:rFonts w:ascii="Times New Roman" w:hAnsi="Times New Roman" w:cs="Times New Roman"/>
          <w:sz w:val="24"/>
          <w:szCs w:val="24"/>
        </w:rPr>
        <w:t>оценить возможности совершенствования отечественной внешнеэкономической стратегии</w:t>
      </w:r>
      <w:r w:rsidR="00CA5F87">
        <w:rPr>
          <w:rFonts w:ascii="Times New Roman" w:hAnsi="Times New Roman" w:cs="Times New Roman"/>
          <w:sz w:val="24"/>
          <w:szCs w:val="24"/>
        </w:rPr>
        <w:t xml:space="preserve">, </w:t>
      </w:r>
      <w:r w:rsidR="007D01C6">
        <w:rPr>
          <w:rFonts w:ascii="Times New Roman" w:hAnsi="Times New Roman" w:cs="Times New Roman"/>
          <w:sz w:val="24"/>
          <w:szCs w:val="24"/>
        </w:rPr>
        <w:t>ее ключевых элементов</w:t>
      </w:r>
      <w:r w:rsidR="00CA5F87">
        <w:rPr>
          <w:rFonts w:ascii="Times New Roman" w:hAnsi="Times New Roman" w:cs="Times New Roman"/>
          <w:sz w:val="24"/>
          <w:szCs w:val="24"/>
        </w:rPr>
        <w:t xml:space="preserve"> (в </w:t>
      </w:r>
      <w:r w:rsidR="00820CE5">
        <w:rPr>
          <w:rFonts w:ascii="Times New Roman" w:hAnsi="Times New Roman" w:cs="Times New Roman"/>
          <w:sz w:val="24"/>
          <w:szCs w:val="24"/>
        </w:rPr>
        <w:t>том числе</w:t>
      </w:r>
      <w:r w:rsidR="00CA5F87">
        <w:rPr>
          <w:rFonts w:ascii="Times New Roman" w:hAnsi="Times New Roman" w:cs="Times New Roman"/>
          <w:sz w:val="24"/>
          <w:szCs w:val="24"/>
        </w:rPr>
        <w:t xml:space="preserve"> основных направлений развития экспорта</w:t>
      </w:r>
      <w:r w:rsidR="00820CE5">
        <w:rPr>
          <w:rFonts w:ascii="Times New Roman" w:hAnsi="Times New Roman" w:cs="Times New Roman"/>
          <w:sz w:val="24"/>
          <w:szCs w:val="24"/>
        </w:rPr>
        <w:t xml:space="preserve"> до 2030 г., которые уже обнародованы Минэкономразвития России</w:t>
      </w:r>
      <w:r w:rsidR="00CA5F87">
        <w:rPr>
          <w:rFonts w:ascii="Times New Roman" w:hAnsi="Times New Roman" w:cs="Times New Roman"/>
          <w:sz w:val="24"/>
          <w:szCs w:val="24"/>
        </w:rPr>
        <w:t>)</w:t>
      </w:r>
      <w:r w:rsidR="007D01C6">
        <w:rPr>
          <w:rFonts w:ascii="Times New Roman" w:hAnsi="Times New Roman" w:cs="Times New Roman"/>
          <w:sz w:val="24"/>
          <w:szCs w:val="24"/>
        </w:rPr>
        <w:t xml:space="preserve">, </w:t>
      </w:r>
      <w:r w:rsidR="00820CE5">
        <w:rPr>
          <w:rFonts w:ascii="Times New Roman" w:hAnsi="Times New Roman" w:cs="Times New Roman"/>
          <w:sz w:val="24"/>
          <w:szCs w:val="24"/>
        </w:rPr>
        <w:t xml:space="preserve">причем с учетом </w:t>
      </w:r>
      <w:r>
        <w:rPr>
          <w:rFonts w:ascii="Times New Roman" w:hAnsi="Times New Roman" w:cs="Times New Roman"/>
          <w:sz w:val="24"/>
          <w:szCs w:val="24"/>
        </w:rPr>
        <w:t>высказа</w:t>
      </w:r>
      <w:r w:rsidR="007D01C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="007D01C6">
        <w:rPr>
          <w:rFonts w:ascii="Times New Roman" w:hAnsi="Times New Roman" w:cs="Times New Roman"/>
          <w:sz w:val="24"/>
          <w:szCs w:val="24"/>
        </w:rPr>
        <w:t>другими экспертами предложений. Кроме того, на наш взгляд, особое внимание следует уделить</w:t>
      </w:r>
      <w:r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7D01C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опыта двух важнейших торговых партнеров России – Германии и Китая.</w:t>
      </w:r>
    </w:p>
    <w:p w:rsidR="008F2F5B" w:rsidRDefault="008F2F5B" w:rsidP="00075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Германии важен дл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я России, среди прочего, тем, что ФРГ делегировала часть полномочий (прежде всего в торговой политике), включая разработку стратегических документов, на наднациональный уровень ЕС – то, что Россия только начинает делать в рамках ЕАЭС. При этом в Германии, как и в России, представители экспертного сообщества обычно высказывают широкий спектр мнений о конкретном содержании внешнеэкономической стратегии страны. Учет разных, часто противоречащих друг другу идей является сложной задачей,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конечном счете нередко позволяет усилить содержание стратегических документов.</w:t>
      </w:r>
    </w:p>
    <w:p w:rsidR="008F2F5B" w:rsidRPr="008F2F5B" w:rsidRDefault="008F2F5B" w:rsidP="00075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Германия, Россия и Китай имеют свои внешнеэкономические приоритеты, свою традицию принятия стратегических документов, однако опыт Китая для нашей страны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общностью некоторых задач, обусловленных «поздней интернационализацией» экономики из-за относительного изоляционизма социалистического периода развития. Особый интерес, на наш взгляд, представляет поддержка экспорта капиталовложений, осуществляемая Китаем с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 в рамках реализации стратегии «Идти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7D01C6">
        <w:rPr>
          <w:rFonts w:ascii="Times New Roman" w:hAnsi="Times New Roman" w:cs="Times New Roman"/>
          <w:sz w:val="24"/>
          <w:szCs w:val="24"/>
        </w:rPr>
        <w:t xml:space="preserve">, тем более что Китай, как и Россия, сталкивается с избыточными долларовыми поступлениями из-за стабильно положительного сальдо внешней торговли. Кроме того, для России полезен опыт Китая, стремящегося в последние годы </w:t>
      </w:r>
      <w:r w:rsidR="00636204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7D01C6">
        <w:rPr>
          <w:rFonts w:ascii="Times New Roman" w:hAnsi="Times New Roman" w:cs="Times New Roman"/>
          <w:sz w:val="24"/>
          <w:szCs w:val="24"/>
        </w:rPr>
        <w:t xml:space="preserve">внешнеэкономические связи </w:t>
      </w:r>
      <w:r w:rsidR="00636204">
        <w:rPr>
          <w:rFonts w:ascii="Times New Roman" w:hAnsi="Times New Roman" w:cs="Times New Roman"/>
          <w:sz w:val="24"/>
          <w:szCs w:val="24"/>
        </w:rPr>
        <w:t>для ускоренного развития</w:t>
      </w:r>
      <w:r w:rsidR="007D01C6">
        <w:rPr>
          <w:rFonts w:ascii="Times New Roman" w:hAnsi="Times New Roman" w:cs="Times New Roman"/>
          <w:sz w:val="24"/>
          <w:szCs w:val="24"/>
        </w:rPr>
        <w:t xml:space="preserve"> внутреннего рынка, </w:t>
      </w:r>
      <w:r w:rsidR="00636204">
        <w:rPr>
          <w:rFonts w:ascii="Times New Roman" w:hAnsi="Times New Roman" w:cs="Times New Roman"/>
          <w:sz w:val="24"/>
          <w:szCs w:val="24"/>
        </w:rPr>
        <w:t>повышения</w:t>
      </w:r>
      <w:r w:rsidR="007D01C6">
        <w:rPr>
          <w:rFonts w:ascii="Times New Roman" w:hAnsi="Times New Roman" w:cs="Times New Roman"/>
          <w:sz w:val="24"/>
          <w:szCs w:val="24"/>
        </w:rPr>
        <w:t xml:space="preserve"> уровня жизни населения</w:t>
      </w:r>
      <w:r w:rsidR="00636204">
        <w:rPr>
          <w:rFonts w:ascii="Times New Roman" w:hAnsi="Times New Roman" w:cs="Times New Roman"/>
          <w:sz w:val="24"/>
          <w:szCs w:val="24"/>
        </w:rPr>
        <w:t xml:space="preserve"> страны</w:t>
      </w:r>
      <w:r w:rsidR="007D01C6">
        <w:rPr>
          <w:rFonts w:ascii="Times New Roman" w:hAnsi="Times New Roman" w:cs="Times New Roman"/>
          <w:sz w:val="24"/>
          <w:szCs w:val="24"/>
        </w:rPr>
        <w:t>.</w:t>
      </w:r>
    </w:p>
    <w:sectPr w:rsidR="008F2F5B" w:rsidRPr="008F2F5B" w:rsidSect="00CA5F8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4C"/>
    <w:rsid w:val="00075D26"/>
    <w:rsid w:val="002042CF"/>
    <w:rsid w:val="00231138"/>
    <w:rsid w:val="00636204"/>
    <w:rsid w:val="007D01C6"/>
    <w:rsid w:val="00820CE5"/>
    <w:rsid w:val="00856153"/>
    <w:rsid w:val="008F2F5B"/>
    <w:rsid w:val="00981C4C"/>
    <w:rsid w:val="00B04C59"/>
    <w:rsid w:val="00B3333F"/>
    <w:rsid w:val="00CA5F87"/>
    <w:rsid w:val="00F4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348</Words>
  <Characters>2424</Characters>
  <Application>Microsoft Office Word</Application>
  <DocSecurity>0</DocSecurity>
  <Lines>36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9</cp:revision>
  <dcterms:created xsi:type="dcterms:W3CDTF">2017-09-17T12:24:00Z</dcterms:created>
  <dcterms:modified xsi:type="dcterms:W3CDTF">2017-09-17T14:15:00Z</dcterms:modified>
</cp:coreProperties>
</file>