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033" w:rsidRDefault="00D33033" w:rsidP="00FF2835">
      <w:pPr>
        <w:pStyle w:val="NormalWeb"/>
        <w:contextualSpacing/>
        <w:jc w:val="both"/>
        <w:rPr>
          <w:b/>
          <w:color w:val="000000"/>
          <w:sz w:val="28"/>
          <w:szCs w:val="28"/>
          <w:lang w:val="en-GB"/>
        </w:rPr>
      </w:pPr>
      <w:proofErr w:type="spellStart"/>
      <w:r w:rsidRPr="00A03273">
        <w:rPr>
          <w:b/>
          <w:color w:val="000000"/>
          <w:sz w:val="28"/>
          <w:szCs w:val="28"/>
          <w:lang w:val="en-GB"/>
        </w:rPr>
        <w:t>Igbal</w:t>
      </w:r>
      <w:proofErr w:type="spellEnd"/>
      <w:r w:rsidRPr="00A03273">
        <w:rPr>
          <w:b/>
          <w:color w:val="000000"/>
          <w:sz w:val="28"/>
          <w:szCs w:val="28"/>
          <w:lang w:val="en-GB"/>
        </w:rPr>
        <w:t xml:space="preserve"> </w:t>
      </w:r>
      <w:proofErr w:type="spellStart"/>
      <w:r w:rsidRPr="00A03273">
        <w:rPr>
          <w:b/>
          <w:color w:val="000000"/>
          <w:sz w:val="28"/>
          <w:szCs w:val="28"/>
          <w:lang w:val="en-GB"/>
        </w:rPr>
        <w:t>Guliyev</w:t>
      </w:r>
      <w:proofErr w:type="spellEnd"/>
      <w:r w:rsidRPr="00A03273">
        <w:rPr>
          <w:b/>
          <w:color w:val="000000"/>
          <w:sz w:val="28"/>
          <w:szCs w:val="28"/>
          <w:lang w:val="en-GB"/>
        </w:rPr>
        <w:t xml:space="preserve">, Deputy Director, International Institute of Energy Policy and Diplomacy, Moscow State Institute of International Relations (MGIMO-University), Moscow, Russia, </w:t>
      </w:r>
      <w:hyperlink r:id="rId4" w:history="1">
        <w:r w:rsidRPr="00F85C3A">
          <w:rPr>
            <w:rStyle w:val="Hyperlink"/>
            <w:sz w:val="28"/>
            <w:szCs w:val="28"/>
            <w:lang w:val="en-GB"/>
          </w:rPr>
          <w:t>guliyev@miep-mgimo.ru</w:t>
        </w:r>
      </w:hyperlink>
    </w:p>
    <w:p w:rsidR="00D33033" w:rsidRDefault="00D33033" w:rsidP="00FF2835">
      <w:pPr>
        <w:pStyle w:val="NormalWeb"/>
        <w:contextualSpacing/>
        <w:jc w:val="both"/>
        <w:rPr>
          <w:b/>
          <w:color w:val="000000"/>
          <w:sz w:val="28"/>
          <w:szCs w:val="28"/>
          <w:lang w:val="en-GB"/>
        </w:rPr>
      </w:pPr>
    </w:p>
    <w:p w:rsidR="00D33033" w:rsidRDefault="00D33033" w:rsidP="00FF2835">
      <w:pPr>
        <w:pStyle w:val="NormalWeb"/>
        <w:contextualSpacing/>
        <w:jc w:val="both"/>
        <w:rPr>
          <w:b/>
          <w:color w:val="000000"/>
          <w:sz w:val="28"/>
          <w:szCs w:val="28"/>
          <w:lang w:val="en-GB"/>
        </w:rPr>
      </w:pPr>
      <w:r w:rsidRPr="00A03273">
        <w:rPr>
          <w:b/>
          <w:color w:val="000000"/>
          <w:sz w:val="28"/>
          <w:szCs w:val="28"/>
          <w:lang w:val="en-GB"/>
        </w:rPr>
        <w:t xml:space="preserve">Igor </w:t>
      </w:r>
      <w:proofErr w:type="spellStart"/>
      <w:r w:rsidRPr="00A03273">
        <w:rPr>
          <w:b/>
          <w:color w:val="000000"/>
          <w:sz w:val="28"/>
          <w:szCs w:val="28"/>
          <w:lang w:val="en-GB"/>
        </w:rPr>
        <w:t>Litvinyuk</w:t>
      </w:r>
      <w:proofErr w:type="spellEnd"/>
      <w:r w:rsidRPr="00A03273">
        <w:rPr>
          <w:b/>
          <w:color w:val="000000"/>
          <w:sz w:val="28"/>
          <w:szCs w:val="28"/>
          <w:lang w:val="en-GB"/>
        </w:rPr>
        <w:t xml:space="preserve">, Senior Analyst, Centre for Strategic Research and Geopolitics in Energy, International Institute of Energy Policy and Diplomacy, MGIMO-University, e-mail: </w:t>
      </w:r>
      <w:hyperlink r:id="rId5" w:history="1">
        <w:r w:rsidRPr="00F85C3A">
          <w:rPr>
            <w:rStyle w:val="Hyperlink"/>
            <w:sz w:val="28"/>
            <w:szCs w:val="28"/>
            <w:lang w:val="en-GB"/>
          </w:rPr>
          <w:t>litvinyuk@miep-mgimo.ru</w:t>
        </w:r>
      </w:hyperlink>
    </w:p>
    <w:p w:rsidR="00D33033" w:rsidRPr="00A03273" w:rsidRDefault="00D33033" w:rsidP="00FF2835">
      <w:pPr>
        <w:pStyle w:val="NormalWeb"/>
        <w:contextualSpacing/>
        <w:jc w:val="both"/>
        <w:rPr>
          <w:b/>
          <w:color w:val="000000"/>
          <w:sz w:val="28"/>
          <w:szCs w:val="28"/>
          <w:lang w:val="en-GB"/>
        </w:rPr>
      </w:pPr>
    </w:p>
    <w:p w:rsidR="00D33033" w:rsidRPr="00A03273" w:rsidRDefault="00D33033" w:rsidP="00FF2835">
      <w:pPr>
        <w:pStyle w:val="NormalWeb"/>
        <w:contextualSpacing/>
        <w:jc w:val="center"/>
        <w:rPr>
          <w:b/>
          <w:color w:val="000000"/>
          <w:sz w:val="32"/>
          <w:szCs w:val="28"/>
          <w:lang w:val="en-GB"/>
        </w:rPr>
      </w:pPr>
      <w:r w:rsidRPr="00A03273">
        <w:rPr>
          <w:b/>
          <w:color w:val="000000"/>
          <w:sz w:val="32"/>
          <w:szCs w:val="28"/>
          <w:lang w:val="en-GB"/>
        </w:rPr>
        <w:t>FOREIGN ENERGY</w:t>
      </w:r>
      <w:bookmarkStart w:id="0" w:name="_GoBack"/>
      <w:bookmarkEnd w:id="0"/>
      <w:r w:rsidRPr="00A03273">
        <w:rPr>
          <w:b/>
          <w:color w:val="000000"/>
          <w:sz w:val="32"/>
          <w:szCs w:val="28"/>
          <w:lang w:val="en-GB"/>
        </w:rPr>
        <w:t xml:space="preserve"> POLICY AND DIPLOMACY WITHIN THE CONDITIONS OF INCREASING COMMUNICATIONS AND CREDIBILITY GAP</w:t>
      </w:r>
    </w:p>
    <w:p w:rsidR="00D33033" w:rsidRPr="00A03273" w:rsidRDefault="00D33033" w:rsidP="00FF2835">
      <w:pPr>
        <w:pStyle w:val="NormalWeb"/>
        <w:contextualSpacing/>
        <w:jc w:val="both"/>
        <w:rPr>
          <w:b/>
          <w:color w:val="000000"/>
          <w:sz w:val="28"/>
          <w:szCs w:val="28"/>
          <w:lang w:val="en-GB"/>
        </w:rPr>
      </w:pPr>
    </w:p>
    <w:p w:rsidR="00D33033" w:rsidRPr="00A03273" w:rsidRDefault="00D33033" w:rsidP="00FF2835">
      <w:pPr>
        <w:pStyle w:val="NormalWeb"/>
        <w:contextualSpacing/>
        <w:jc w:val="both"/>
        <w:rPr>
          <w:color w:val="000000"/>
          <w:sz w:val="28"/>
          <w:szCs w:val="28"/>
          <w:lang w:val="en-GB"/>
        </w:rPr>
      </w:pPr>
      <w:r>
        <w:rPr>
          <w:b/>
          <w:color w:val="000000"/>
          <w:sz w:val="28"/>
          <w:szCs w:val="28"/>
          <w:lang w:val="en-GB"/>
        </w:rPr>
        <w:t xml:space="preserve">ABSTRACT: </w:t>
      </w:r>
      <w:r w:rsidRPr="00A03273">
        <w:rPr>
          <w:color w:val="000000"/>
          <w:sz w:val="28"/>
          <w:szCs w:val="28"/>
          <w:lang w:val="en-GB"/>
        </w:rPr>
        <w:t xml:space="preserve">The research motivation is based on the transformation of the external energy strategy of Russia in the conditions of sanction regime. For sure these limitations approved by world leaders made swing the domestic energy policy of the Russian Federation. The special attention is paid to the current trends in the sphere of international energy relations (with emphasis on Europe). The author investigates the new goals of Russia's new energy paradigm given </w:t>
      </w:r>
      <w:proofErr w:type="spellStart"/>
      <w:r w:rsidRPr="00A03273">
        <w:rPr>
          <w:color w:val="000000"/>
          <w:sz w:val="28"/>
          <w:szCs w:val="28"/>
          <w:lang w:val="en-GB"/>
        </w:rPr>
        <w:t>unfavorable</w:t>
      </w:r>
      <w:proofErr w:type="spellEnd"/>
      <w:r w:rsidRPr="00A03273">
        <w:rPr>
          <w:color w:val="000000"/>
          <w:sz w:val="28"/>
          <w:szCs w:val="28"/>
          <w:lang w:val="en-GB"/>
        </w:rPr>
        <w:t xml:space="preserve"> external economic conjuncture. In the </w:t>
      </w:r>
      <w:proofErr w:type="gramStart"/>
      <w:r w:rsidRPr="00A03273">
        <w:rPr>
          <w:color w:val="000000"/>
          <w:sz w:val="28"/>
          <w:szCs w:val="28"/>
          <w:lang w:val="en-GB"/>
        </w:rPr>
        <w:t>article</w:t>
      </w:r>
      <w:proofErr w:type="gramEnd"/>
      <w:r w:rsidRPr="00A03273">
        <w:rPr>
          <w:color w:val="000000"/>
          <w:sz w:val="28"/>
          <w:szCs w:val="28"/>
          <w:lang w:val="en-GB"/>
        </w:rPr>
        <w:t xml:space="preserve"> special attention is also paid to the issue of political motivation of anti-Russian sanctions directed at impeding Russia’s development and its Fuel &amp; Energy Complex, in particular. Today, against the background of the current political situation, the energy strategy of Russia is exposed to adjustment. </w:t>
      </w:r>
      <w:proofErr w:type="gramStart"/>
      <w:r w:rsidRPr="00A03273">
        <w:rPr>
          <w:color w:val="000000"/>
          <w:sz w:val="28"/>
          <w:szCs w:val="28"/>
          <w:lang w:val="en-GB"/>
        </w:rPr>
        <w:t>In order to</w:t>
      </w:r>
      <w:proofErr w:type="gramEnd"/>
      <w:r w:rsidRPr="00A03273">
        <w:rPr>
          <w:color w:val="000000"/>
          <w:sz w:val="28"/>
          <w:szCs w:val="28"/>
          <w:lang w:val="en-GB"/>
        </w:rPr>
        <w:t xml:space="preserve"> develop the theme, the author specifies current tendencies, describes the action of Moscow at international energy market and as a result gives a forecast. Russia has the important task of ensuring technological independence on the energy sector </w:t>
      </w:r>
      <w:proofErr w:type="gramStart"/>
      <w:r w:rsidRPr="00A03273">
        <w:rPr>
          <w:color w:val="000000"/>
          <w:sz w:val="28"/>
          <w:szCs w:val="28"/>
          <w:lang w:val="en-GB"/>
        </w:rPr>
        <w:t>on the basis of</w:t>
      </w:r>
      <w:proofErr w:type="gramEnd"/>
      <w:r w:rsidRPr="00A03273">
        <w:rPr>
          <w:color w:val="000000"/>
          <w:sz w:val="28"/>
          <w:szCs w:val="28"/>
          <w:lang w:val="en-GB"/>
        </w:rPr>
        <w:t xml:space="preserve"> import substitution of the equipment, broad diversification of the directions of export of energy resources, preservation of leading positions in the world market of peaceful nuclear energy, stabilization of world oil prices etc. The author concludes that the external energy strategy of Russia is important part of foreign policy strategy of the country, and it is focused on practical cooperation with all countries and is aimed at protecting interests of the state.</w:t>
      </w:r>
    </w:p>
    <w:p w:rsidR="00D33033" w:rsidRPr="00A03273" w:rsidRDefault="00D33033" w:rsidP="00FF2835">
      <w:pPr>
        <w:pStyle w:val="NormalWeb"/>
        <w:contextualSpacing/>
        <w:jc w:val="both"/>
        <w:rPr>
          <w:b/>
          <w:color w:val="000000"/>
          <w:sz w:val="28"/>
          <w:szCs w:val="28"/>
          <w:lang w:val="en-GB"/>
        </w:rPr>
      </w:pPr>
    </w:p>
    <w:p w:rsidR="00D33033" w:rsidRDefault="00D33033" w:rsidP="00FF2835">
      <w:pPr>
        <w:pStyle w:val="NormalWeb"/>
        <w:contextualSpacing/>
        <w:jc w:val="both"/>
        <w:rPr>
          <w:b/>
          <w:color w:val="000000"/>
          <w:sz w:val="28"/>
          <w:szCs w:val="28"/>
          <w:lang w:val="en-US"/>
        </w:rPr>
      </w:pPr>
      <w:r>
        <w:rPr>
          <w:b/>
          <w:color w:val="000000"/>
          <w:sz w:val="28"/>
          <w:szCs w:val="28"/>
          <w:lang w:val="en-US"/>
        </w:rPr>
        <w:t xml:space="preserve">KEYWORDS: energy strategy, sanctions, technology, diversification </w:t>
      </w:r>
    </w:p>
    <w:p w:rsidR="005B1197" w:rsidRPr="00D33033" w:rsidRDefault="00FF2835" w:rsidP="00FF2835">
      <w:pPr>
        <w:jc w:val="both"/>
        <w:rPr>
          <w:lang w:val="en-US"/>
        </w:rPr>
      </w:pPr>
    </w:p>
    <w:sectPr w:rsidR="005B1197" w:rsidRPr="00D33033" w:rsidSect="00FF2835">
      <w:pgSz w:w="11906" w:h="16838"/>
      <w:pgMar w:top="1276"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3sDQ1MLYwtjAyMDVV0lEKTi0uzszPAykwrAUAtDtyOiwAAAA="/>
  </w:docVars>
  <w:rsids>
    <w:rsidRoot w:val="00D33033"/>
    <w:rsid w:val="0034086E"/>
    <w:rsid w:val="00433515"/>
    <w:rsid w:val="005113A6"/>
    <w:rsid w:val="00562B21"/>
    <w:rsid w:val="00683486"/>
    <w:rsid w:val="00740938"/>
    <w:rsid w:val="00D33033"/>
    <w:rsid w:val="00FF2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5035F-1D56-4483-9949-D3F1A65A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3033"/>
    <w:pPr>
      <w:spacing w:before="100" w:beforeAutospacing="1" w:after="100" w:afterAutospacing="1" w:line="240" w:lineRule="auto"/>
    </w:pPr>
    <w:rPr>
      <w:rFonts w:cs="Times New Roman"/>
      <w:sz w:val="24"/>
      <w:szCs w:val="24"/>
      <w:lang w:val="ru-RU" w:eastAsia="ru-RU"/>
    </w:rPr>
  </w:style>
  <w:style w:type="character" w:styleId="Hyperlink">
    <w:name w:val="Hyperlink"/>
    <w:basedOn w:val="DefaultParagraphFont"/>
    <w:uiPriority w:val="99"/>
    <w:unhideWhenUsed/>
    <w:rsid w:val="00D33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tvinyuk@miep-mgimo.ru" TargetMode="External"/><Relationship Id="rId4" Type="http://schemas.openxmlformats.org/officeDocument/2006/relationships/hyperlink" Target="mailto:guliyev@miep-mgim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dc:creator>
  <cp:keywords/>
  <dc:description/>
  <cp:lastModifiedBy>ksenia</cp:lastModifiedBy>
  <cp:revision>2</cp:revision>
  <dcterms:created xsi:type="dcterms:W3CDTF">2017-09-24T06:51:00Z</dcterms:created>
  <dcterms:modified xsi:type="dcterms:W3CDTF">2017-09-24T06:53:00Z</dcterms:modified>
</cp:coreProperties>
</file>