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D78FE" w14:textId="2316864D" w:rsidR="00437CF8" w:rsidRDefault="00437CF8" w:rsidP="002018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r w:rsidR="00F71F4E" w:rsidRPr="00ED78F6">
        <w:rPr>
          <w:b/>
          <w:sz w:val="28"/>
          <w:szCs w:val="28"/>
        </w:rPr>
        <w:t>R</w:t>
      </w:r>
      <w:r w:rsidR="002018B4">
        <w:rPr>
          <w:b/>
          <w:sz w:val="28"/>
          <w:szCs w:val="28"/>
        </w:rPr>
        <w:t xml:space="preserve">iccardo Pretti, Dottor Avvocato, </w:t>
      </w:r>
      <w:r w:rsidR="00F71F4E" w:rsidRPr="00ED78F6">
        <w:rPr>
          <w:b/>
          <w:sz w:val="28"/>
          <w:szCs w:val="28"/>
          <w:lang w:val="en-GB"/>
        </w:rPr>
        <w:t>Lawyer</w:t>
      </w:r>
      <w:bookmarkStart w:id="0" w:name="_GoBack"/>
      <w:bookmarkEnd w:id="0"/>
      <w:r w:rsidR="00F71F4E" w:rsidRPr="00ED78F6">
        <w:rPr>
          <w:b/>
          <w:sz w:val="28"/>
          <w:szCs w:val="28"/>
          <w:lang w:val="en-GB"/>
        </w:rPr>
        <w:t xml:space="preserve"> since </w:t>
      </w:r>
      <w:smartTag w:uri="urn:schemas-microsoft-com:office:smarttags" w:element="metricconverter">
        <w:smartTagPr>
          <w:attr w:name="ProductID" w:val="1995 in"/>
        </w:smartTagPr>
        <w:r w:rsidR="00F71F4E" w:rsidRPr="00ED78F6">
          <w:rPr>
            <w:b/>
            <w:sz w:val="28"/>
            <w:szCs w:val="28"/>
            <w:lang w:val="en-GB"/>
          </w:rPr>
          <w:t>1995 in</w:t>
        </w:r>
      </w:smartTag>
      <w:r w:rsidR="00F71F4E" w:rsidRPr="00ED78F6">
        <w:rPr>
          <w:b/>
          <w:sz w:val="28"/>
          <w:szCs w:val="28"/>
          <w:lang w:val="en-GB"/>
        </w:rPr>
        <w:t xml:space="preserve"> the Court of Milan, Italy</w:t>
      </w:r>
      <w:r w:rsidR="002018B4">
        <w:rPr>
          <w:b/>
          <w:sz w:val="28"/>
          <w:szCs w:val="28"/>
        </w:rPr>
        <w:t xml:space="preserve">, </w:t>
      </w:r>
      <w:r w:rsidR="00F71F4E" w:rsidRPr="00ED78F6">
        <w:rPr>
          <w:b/>
          <w:sz w:val="28"/>
          <w:szCs w:val="28"/>
        </w:rPr>
        <w:t xml:space="preserve">Università </w:t>
      </w:r>
      <w:r w:rsidR="00F71F4E" w:rsidRPr="0002640F">
        <w:rPr>
          <w:b/>
          <w:noProof/>
          <w:sz w:val="28"/>
          <w:szCs w:val="28"/>
        </w:rPr>
        <w:t>degli</w:t>
      </w:r>
      <w:r w:rsidR="002018B4">
        <w:rPr>
          <w:b/>
          <w:sz w:val="28"/>
          <w:szCs w:val="28"/>
        </w:rPr>
        <w:t xml:space="preserve"> Studi di Milan</w:t>
      </w:r>
      <w:r w:rsidR="00F71F4E" w:rsidRPr="00ED78F6">
        <w:rPr>
          <w:b/>
          <w:sz w:val="28"/>
          <w:szCs w:val="28"/>
        </w:rPr>
        <w:t xml:space="preserve"> </w:t>
      </w:r>
    </w:p>
    <w:p w14:paraId="21C6E602" w14:textId="71B1AF23" w:rsidR="00F71F4E" w:rsidRPr="00ED78F6" w:rsidRDefault="002018B4" w:rsidP="002018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Milan, Italy </w:t>
      </w:r>
      <w:r w:rsidR="00F71F4E" w:rsidRPr="00ED78F6">
        <w:rPr>
          <w:b/>
          <w:sz w:val="28"/>
          <w:szCs w:val="28"/>
        </w:rPr>
        <w:t xml:space="preserve"> </w:t>
      </w:r>
    </w:p>
    <w:p w14:paraId="693644B3" w14:textId="77777777" w:rsidR="000E130F" w:rsidRDefault="000E130F" w:rsidP="002018B4">
      <w:pPr>
        <w:jc w:val="both"/>
        <w:rPr>
          <w:b/>
          <w:sz w:val="28"/>
          <w:szCs w:val="28"/>
          <w:lang w:val="en-GB"/>
        </w:rPr>
      </w:pPr>
    </w:p>
    <w:p w14:paraId="6672B17E" w14:textId="1D7CE089" w:rsidR="00F71F4E" w:rsidRPr="00ED78F6" w:rsidRDefault="00F71F4E" w:rsidP="002018B4">
      <w:pPr>
        <w:jc w:val="center"/>
        <w:rPr>
          <w:b/>
          <w:sz w:val="28"/>
          <w:szCs w:val="28"/>
          <w:lang w:val="en-GB"/>
        </w:rPr>
      </w:pPr>
      <w:r w:rsidRPr="00ED78F6">
        <w:rPr>
          <w:b/>
          <w:sz w:val="28"/>
          <w:szCs w:val="28"/>
          <w:lang w:val="en-GB"/>
        </w:rPr>
        <w:t>EFFECTS OF RESTRICTIVE MEASURES ON EUROPEAN UNION MEMBERS</w:t>
      </w:r>
    </w:p>
    <w:p w14:paraId="591015A6" w14:textId="77777777" w:rsidR="00F71F4E" w:rsidRPr="00ED78F6" w:rsidRDefault="00F71F4E" w:rsidP="002018B4">
      <w:pPr>
        <w:rPr>
          <w:b/>
          <w:sz w:val="28"/>
          <w:szCs w:val="28"/>
          <w:lang w:val="en-GB"/>
        </w:rPr>
      </w:pPr>
    </w:p>
    <w:p w14:paraId="0BC6321F" w14:textId="67DDE46E" w:rsidR="00CB4EA8" w:rsidRPr="002018B4" w:rsidRDefault="00ED78F6" w:rsidP="002018B4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ABSTRACT</w:t>
      </w:r>
      <w:r w:rsidR="002018B4">
        <w:rPr>
          <w:b/>
          <w:sz w:val="28"/>
          <w:szCs w:val="28"/>
          <w:lang w:val="en-GB"/>
        </w:rPr>
        <w:t xml:space="preserve">. </w:t>
      </w:r>
      <w:r w:rsidR="00F71F4E" w:rsidRPr="002018B4">
        <w:rPr>
          <w:i/>
          <w:sz w:val="28"/>
          <w:szCs w:val="28"/>
          <w:lang w:val="en-GB"/>
        </w:rPr>
        <w:t xml:space="preserve">Cui </w:t>
      </w:r>
      <w:r w:rsidR="00F71F4E" w:rsidRPr="00634171">
        <w:rPr>
          <w:i/>
          <w:noProof/>
          <w:sz w:val="28"/>
          <w:szCs w:val="28"/>
          <w:lang w:val="en-GB"/>
        </w:rPr>
        <w:t>prodest</w:t>
      </w:r>
      <w:r w:rsidR="00F71F4E" w:rsidRPr="002018B4">
        <w:rPr>
          <w:sz w:val="28"/>
          <w:szCs w:val="28"/>
          <w:lang w:val="en-GB"/>
        </w:rPr>
        <w:t>? Th</w:t>
      </w:r>
      <w:r w:rsidR="00034D44" w:rsidRPr="002018B4">
        <w:rPr>
          <w:sz w:val="28"/>
          <w:szCs w:val="28"/>
          <w:lang w:val="en-GB"/>
        </w:rPr>
        <w:t>e</w:t>
      </w:r>
      <w:r w:rsidR="00F71F4E" w:rsidRPr="002018B4">
        <w:rPr>
          <w:sz w:val="28"/>
          <w:szCs w:val="28"/>
          <w:lang w:val="en-GB"/>
        </w:rPr>
        <w:t>se two Latin words</w:t>
      </w:r>
      <w:r w:rsidR="00034D44" w:rsidRPr="002018B4">
        <w:rPr>
          <w:sz w:val="28"/>
          <w:szCs w:val="28"/>
          <w:lang w:val="en-GB"/>
        </w:rPr>
        <w:t xml:space="preserve"> that can </w:t>
      </w:r>
      <w:r w:rsidR="00034D44" w:rsidRPr="00634171">
        <w:rPr>
          <w:noProof/>
          <w:sz w:val="28"/>
          <w:szCs w:val="28"/>
          <w:lang w:val="en-GB"/>
        </w:rPr>
        <w:t>be translated</w:t>
      </w:r>
      <w:r w:rsidR="00034D44" w:rsidRPr="002018B4">
        <w:rPr>
          <w:sz w:val="28"/>
          <w:szCs w:val="28"/>
          <w:lang w:val="en-GB"/>
        </w:rPr>
        <w:t xml:space="preserve"> as</w:t>
      </w:r>
      <w:r w:rsidR="00F71F4E" w:rsidRPr="002018B4">
        <w:rPr>
          <w:sz w:val="28"/>
          <w:szCs w:val="28"/>
          <w:lang w:val="en-GB"/>
        </w:rPr>
        <w:t xml:space="preserve"> “</w:t>
      </w:r>
      <w:r w:rsidRPr="002018B4">
        <w:rPr>
          <w:i/>
          <w:sz w:val="28"/>
          <w:szCs w:val="28"/>
          <w:lang w:val="en-GB"/>
        </w:rPr>
        <w:t>w</w:t>
      </w:r>
      <w:r w:rsidR="00F71F4E" w:rsidRPr="002018B4">
        <w:rPr>
          <w:i/>
          <w:sz w:val="28"/>
          <w:szCs w:val="28"/>
          <w:lang w:val="en-GB"/>
        </w:rPr>
        <w:t>ho is taking advantage of</w:t>
      </w:r>
      <w:r w:rsidR="00F71F4E" w:rsidRPr="002018B4">
        <w:rPr>
          <w:sz w:val="28"/>
          <w:szCs w:val="28"/>
          <w:lang w:val="en-GB"/>
        </w:rPr>
        <w:t xml:space="preserve">” </w:t>
      </w:r>
      <w:r w:rsidR="00034D44" w:rsidRPr="002018B4">
        <w:rPr>
          <w:sz w:val="28"/>
          <w:szCs w:val="28"/>
          <w:lang w:val="en-GB"/>
        </w:rPr>
        <w:t>is a very</w:t>
      </w:r>
      <w:r w:rsidR="00F71F4E" w:rsidRPr="002018B4">
        <w:rPr>
          <w:sz w:val="28"/>
          <w:szCs w:val="28"/>
          <w:lang w:val="en-GB"/>
        </w:rPr>
        <w:t xml:space="preserve"> </w:t>
      </w:r>
      <w:r w:rsidR="00034D44" w:rsidRPr="002018B4">
        <w:rPr>
          <w:sz w:val="28"/>
          <w:szCs w:val="28"/>
          <w:lang w:val="en-GB"/>
        </w:rPr>
        <w:t xml:space="preserve">important question the European community </w:t>
      </w:r>
      <w:r w:rsidR="00F71F4E" w:rsidRPr="002018B4">
        <w:rPr>
          <w:sz w:val="28"/>
          <w:szCs w:val="28"/>
          <w:lang w:val="en-GB"/>
        </w:rPr>
        <w:t xml:space="preserve">should </w:t>
      </w:r>
      <w:r w:rsidRPr="002018B4">
        <w:rPr>
          <w:sz w:val="28"/>
          <w:szCs w:val="28"/>
          <w:lang w:val="en-GB"/>
        </w:rPr>
        <w:t>ask</w:t>
      </w:r>
      <w:r w:rsidR="00F71F4E" w:rsidRPr="002018B4">
        <w:rPr>
          <w:sz w:val="28"/>
          <w:szCs w:val="28"/>
          <w:lang w:val="en-GB"/>
        </w:rPr>
        <w:t xml:space="preserve"> </w:t>
      </w:r>
      <w:r w:rsidRPr="002018B4">
        <w:rPr>
          <w:sz w:val="28"/>
          <w:szCs w:val="28"/>
          <w:lang w:val="en-GB"/>
        </w:rPr>
        <w:t>when assessing</w:t>
      </w:r>
      <w:r w:rsidR="00F71F4E" w:rsidRPr="002018B4">
        <w:rPr>
          <w:sz w:val="28"/>
          <w:szCs w:val="28"/>
          <w:lang w:val="en-GB"/>
        </w:rPr>
        <w:t xml:space="preserve"> the restrictive measures inflicted to Russia</w:t>
      </w:r>
      <w:r w:rsidR="00034D44" w:rsidRPr="002018B4">
        <w:rPr>
          <w:sz w:val="28"/>
          <w:szCs w:val="28"/>
          <w:lang w:val="en-GB"/>
        </w:rPr>
        <w:t>.</w:t>
      </w:r>
      <w:r w:rsidR="00F71F4E" w:rsidRPr="002018B4">
        <w:rPr>
          <w:sz w:val="28"/>
          <w:szCs w:val="28"/>
          <w:lang w:val="en-GB"/>
        </w:rPr>
        <w:t xml:space="preserve">   </w:t>
      </w:r>
      <w:r w:rsidRPr="002018B4">
        <w:rPr>
          <w:sz w:val="28"/>
          <w:szCs w:val="28"/>
          <w:lang w:val="en-GB"/>
        </w:rPr>
        <w:t xml:space="preserve">Since March 2014, the EU has progressively imposed restrictive measures against Russia. </w:t>
      </w:r>
      <w:r w:rsidR="00F71F4E" w:rsidRPr="002018B4">
        <w:rPr>
          <w:sz w:val="28"/>
          <w:szCs w:val="28"/>
          <w:lang w:val="en-GB"/>
        </w:rPr>
        <w:t>The</w:t>
      </w:r>
      <w:r w:rsidRPr="002018B4">
        <w:rPr>
          <w:sz w:val="28"/>
          <w:szCs w:val="28"/>
          <w:lang w:val="en-GB"/>
        </w:rPr>
        <w:t>se</w:t>
      </w:r>
      <w:r w:rsidR="00F71F4E" w:rsidRPr="002018B4">
        <w:rPr>
          <w:sz w:val="28"/>
          <w:szCs w:val="28"/>
          <w:lang w:val="en-GB"/>
        </w:rPr>
        <w:t xml:space="preserve"> measures </w:t>
      </w:r>
      <w:r w:rsidR="00F71F4E" w:rsidRPr="00634171">
        <w:rPr>
          <w:noProof/>
          <w:sz w:val="28"/>
          <w:szCs w:val="28"/>
          <w:lang w:val="en-GB"/>
        </w:rPr>
        <w:t>were adopted</w:t>
      </w:r>
      <w:r w:rsidR="00F71F4E" w:rsidRPr="002018B4">
        <w:rPr>
          <w:sz w:val="28"/>
          <w:szCs w:val="28"/>
          <w:lang w:val="en-GB"/>
        </w:rPr>
        <w:t xml:space="preserve"> in response to the </w:t>
      </w:r>
      <w:r w:rsidR="00C864C0" w:rsidRPr="002018B4">
        <w:rPr>
          <w:noProof/>
          <w:sz w:val="28"/>
          <w:szCs w:val="28"/>
          <w:lang w:val="en-GB"/>
        </w:rPr>
        <w:t>alleged Russian</w:t>
      </w:r>
      <w:r w:rsidRPr="002018B4">
        <w:rPr>
          <w:sz w:val="28"/>
          <w:szCs w:val="28"/>
          <w:lang w:val="en-GB"/>
        </w:rPr>
        <w:t xml:space="preserve"> </w:t>
      </w:r>
      <w:r w:rsidR="00F71F4E" w:rsidRPr="002018B4">
        <w:rPr>
          <w:bCs/>
          <w:sz w:val="28"/>
          <w:szCs w:val="28"/>
          <w:lang w:val="en-GB"/>
        </w:rPr>
        <w:t>annexation of Crimea</w:t>
      </w:r>
      <w:r w:rsidR="00F71F4E" w:rsidRPr="002018B4">
        <w:rPr>
          <w:sz w:val="28"/>
          <w:szCs w:val="28"/>
          <w:lang w:val="en-GB"/>
        </w:rPr>
        <w:t xml:space="preserve"> and the supposed attempt </w:t>
      </w:r>
      <w:r w:rsidRPr="002018B4">
        <w:rPr>
          <w:sz w:val="28"/>
          <w:szCs w:val="28"/>
          <w:lang w:val="en-GB"/>
        </w:rPr>
        <w:t xml:space="preserve">to </w:t>
      </w:r>
      <w:r w:rsidRPr="002018B4">
        <w:rPr>
          <w:bCs/>
          <w:noProof/>
          <w:sz w:val="28"/>
          <w:szCs w:val="28"/>
          <w:lang w:val="en-GB"/>
        </w:rPr>
        <w:t>destabili</w:t>
      </w:r>
      <w:r w:rsidR="00C864C0" w:rsidRPr="002018B4">
        <w:rPr>
          <w:bCs/>
          <w:noProof/>
          <w:sz w:val="28"/>
          <w:szCs w:val="28"/>
          <w:lang w:val="en-GB"/>
        </w:rPr>
        <w:t>s</w:t>
      </w:r>
      <w:r w:rsidRPr="002018B4">
        <w:rPr>
          <w:bCs/>
          <w:noProof/>
          <w:sz w:val="28"/>
          <w:szCs w:val="28"/>
          <w:lang w:val="en-GB"/>
        </w:rPr>
        <w:t>e</w:t>
      </w:r>
      <w:r w:rsidR="00F71F4E" w:rsidRPr="002018B4">
        <w:rPr>
          <w:bCs/>
          <w:sz w:val="28"/>
          <w:szCs w:val="28"/>
          <w:lang w:val="en-GB"/>
        </w:rPr>
        <w:t xml:space="preserve"> </w:t>
      </w:r>
      <w:r w:rsidRPr="002018B4">
        <w:rPr>
          <w:bCs/>
          <w:sz w:val="28"/>
          <w:szCs w:val="28"/>
          <w:lang w:val="en-GB"/>
        </w:rPr>
        <w:t>the situation in the Eastern</w:t>
      </w:r>
      <w:r w:rsidR="00F71F4E" w:rsidRPr="002018B4">
        <w:rPr>
          <w:bCs/>
          <w:sz w:val="28"/>
          <w:szCs w:val="28"/>
          <w:lang w:val="en-GB"/>
        </w:rPr>
        <w:t xml:space="preserve"> Ukraine</w:t>
      </w:r>
      <w:r w:rsidRPr="002018B4">
        <w:rPr>
          <w:sz w:val="28"/>
          <w:szCs w:val="28"/>
          <w:lang w:val="en-GB"/>
        </w:rPr>
        <w:t>. At present, t</w:t>
      </w:r>
      <w:r w:rsidR="00F71F4E" w:rsidRPr="002018B4">
        <w:rPr>
          <w:sz w:val="28"/>
          <w:szCs w:val="28"/>
          <w:lang w:val="en-GB"/>
        </w:rPr>
        <w:t>he</w:t>
      </w:r>
      <w:r w:rsidRPr="002018B4">
        <w:rPr>
          <w:sz w:val="28"/>
          <w:szCs w:val="28"/>
          <w:lang w:val="en-GB"/>
        </w:rPr>
        <w:t xml:space="preserve">re are different types of restrictive measures </w:t>
      </w:r>
      <w:r w:rsidR="00F71F4E" w:rsidRPr="002018B4">
        <w:rPr>
          <w:sz w:val="28"/>
          <w:szCs w:val="28"/>
          <w:lang w:val="en-GB"/>
        </w:rPr>
        <w:t>imposed</w:t>
      </w:r>
      <w:r w:rsidRPr="002018B4">
        <w:rPr>
          <w:sz w:val="28"/>
          <w:szCs w:val="28"/>
          <w:lang w:val="en-GB"/>
        </w:rPr>
        <w:t xml:space="preserve"> by the EU</w:t>
      </w:r>
      <w:r w:rsidR="00F71F4E" w:rsidRPr="002018B4">
        <w:rPr>
          <w:sz w:val="28"/>
          <w:szCs w:val="28"/>
          <w:lang w:val="en-GB"/>
        </w:rPr>
        <w:t xml:space="preserve">: </w:t>
      </w:r>
      <w:r w:rsidRPr="002018B4">
        <w:rPr>
          <w:sz w:val="28"/>
          <w:szCs w:val="28"/>
          <w:lang w:val="en-GB"/>
        </w:rPr>
        <w:t xml:space="preserve">economic sanctions, </w:t>
      </w:r>
      <w:r w:rsidR="00F71F4E" w:rsidRPr="002018B4">
        <w:rPr>
          <w:sz w:val="28"/>
          <w:szCs w:val="28"/>
          <w:lang w:val="en-GB"/>
        </w:rPr>
        <w:t xml:space="preserve">diplomatic measures, individual restrictive measures (asset freeze and travel restrictions), restrictions on economic relations with Crimea and Sevastopol, restrictions on economic cooperation. </w:t>
      </w:r>
      <w:r w:rsidR="009A1C02" w:rsidRPr="002018B4">
        <w:rPr>
          <w:sz w:val="28"/>
          <w:szCs w:val="28"/>
          <w:lang w:val="en-GB"/>
        </w:rPr>
        <w:t xml:space="preserve">In response, Russia applied counter-sanctions to boycott the import of some goods and raw materials from the European states. </w:t>
      </w:r>
      <w:r w:rsidR="00F71F4E" w:rsidRPr="002018B4">
        <w:rPr>
          <w:sz w:val="28"/>
          <w:szCs w:val="28"/>
          <w:lang w:val="en-GB"/>
        </w:rPr>
        <w:t xml:space="preserve">Inevitably those restrictive measures </w:t>
      </w:r>
      <w:r w:rsidR="009A1C02" w:rsidRPr="002018B4">
        <w:rPr>
          <w:sz w:val="28"/>
          <w:szCs w:val="28"/>
          <w:lang w:val="en-GB"/>
        </w:rPr>
        <w:t xml:space="preserve">on both sides </w:t>
      </w:r>
      <w:r w:rsidR="009A1C02" w:rsidRPr="002018B4">
        <w:rPr>
          <w:noProof/>
          <w:sz w:val="28"/>
          <w:szCs w:val="28"/>
          <w:lang w:val="en-GB"/>
        </w:rPr>
        <w:t>ha</w:t>
      </w:r>
      <w:r w:rsidR="00C864C0" w:rsidRPr="002018B4">
        <w:rPr>
          <w:noProof/>
          <w:sz w:val="28"/>
          <w:szCs w:val="28"/>
          <w:lang w:val="en-GB"/>
        </w:rPr>
        <w:t>ve</w:t>
      </w:r>
      <w:r w:rsidR="009A1C02" w:rsidRPr="002018B4">
        <w:rPr>
          <w:sz w:val="28"/>
          <w:szCs w:val="28"/>
          <w:lang w:val="en-GB"/>
        </w:rPr>
        <w:t xml:space="preserve"> </w:t>
      </w:r>
      <w:r w:rsidR="002018B4">
        <w:rPr>
          <w:sz w:val="28"/>
          <w:szCs w:val="28"/>
          <w:lang w:val="en-GB"/>
        </w:rPr>
        <w:t>negatively affected</w:t>
      </w:r>
      <w:r w:rsidR="009A1C02" w:rsidRPr="002018B4">
        <w:rPr>
          <w:sz w:val="28"/>
          <w:szCs w:val="28"/>
          <w:lang w:val="en-GB"/>
        </w:rPr>
        <w:t xml:space="preserve"> </w:t>
      </w:r>
      <w:r w:rsidR="00F71F4E" w:rsidRPr="002018B4">
        <w:rPr>
          <w:sz w:val="28"/>
          <w:szCs w:val="28"/>
          <w:lang w:val="en-GB"/>
        </w:rPr>
        <w:t>the</w:t>
      </w:r>
      <w:r w:rsidR="009A1C02" w:rsidRPr="002018B4">
        <w:rPr>
          <w:sz w:val="28"/>
          <w:szCs w:val="28"/>
          <w:lang w:val="en-GB"/>
        </w:rPr>
        <w:t xml:space="preserve"> economy of some of the</w:t>
      </w:r>
      <w:r w:rsidR="00F71F4E" w:rsidRPr="002018B4">
        <w:rPr>
          <w:sz w:val="28"/>
          <w:szCs w:val="28"/>
          <w:lang w:val="en-GB"/>
        </w:rPr>
        <w:t xml:space="preserve"> EU </w:t>
      </w:r>
      <w:r w:rsidR="009A1C02" w:rsidRPr="002018B4">
        <w:rPr>
          <w:sz w:val="28"/>
          <w:szCs w:val="28"/>
          <w:lang w:val="en-GB"/>
        </w:rPr>
        <w:t>members</w:t>
      </w:r>
      <w:r w:rsidR="00F71F4E" w:rsidRPr="002018B4">
        <w:rPr>
          <w:sz w:val="28"/>
          <w:szCs w:val="28"/>
          <w:lang w:val="en-GB"/>
        </w:rPr>
        <w:t xml:space="preserve">. </w:t>
      </w:r>
    </w:p>
    <w:p w14:paraId="4D7D91F3" w14:textId="6EE49992" w:rsidR="00F71F4E" w:rsidRPr="002018B4" w:rsidRDefault="00F71F4E" w:rsidP="002018B4">
      <w:pPr>
        <w:jc w:val="both"/>
        <w:rPr>
          <w:sz w:val="28"/>
          <w:szCs w:val="28"/>
        </w:rPr>
      </w:pPr>
      <w:r w:rsidRPr="002018B4">
        <w:rPr>
          <w:sz w:val="28"/>
          <w:szCs w:val="28"/>
          <w:lang w:val="en-GB"/>
        </w:rPr>
        <w:t xml:space="preserve">This article intends to examine the </w:t>
      </w:r>
      <w:r w:rsidR="009A1C02" w:rsidRPr="002018B4">
        <w:rPr>
          <w:sz w:val="28"/>
          <w:szCs w:val="28"/>
          <w:lang w:val="en-GB"/>
        </w:rPr>
        <w:t xml:space="preserve">case of </w:t>
      </w:r>
      <w:r w:rsidR="000E130F" w:rsidRPr="002018B4">
        <w:rPr>
          <w:sz w:val="28"/>
          <w:szCs w:val="28"/>
          <w:lang w:val="en-GB"/>
        </w:rPr>
        <w:t>the European Union</w:t>
      </w:r>
      <w:r w:rsidR="009A1C02" w:rsidRPr="002018B4">
        <w:rPr>
          <w:sz w:val="28"/>
          <w:szCs w:val="28"/>
          <w:lang w:val="en-GB"/>
        </w:rPr>
        <w:t xml:space="preserve"> </w:t>
      </w:r>
      <w:r w:rsidR="00D84654" w:rsidRPr="002018B4">
        <w:rPr>
          <w:sz w:val="28"/>
          <w:szCs w:val="28"/>
          <w:lang w:val="en-GB"/>
        </w:rPr>
        <w:t>in gene</w:t>
      </w:r>
      <w:r w:rsidR="000E130F" w:rsidRPr="002018B4">
        <w:rPr>
          <w:sz w:val="28"/>
          <w:szCs w:val="28"/>
          <w:lang w:val="en-GB"/>
        </w:rPr>
        <w:t>ral and the case of Italy,</w:t>
      </w:r>
      <w:r w:rsidR="00D84654" w:rsidRPr="002018B4">
        <w:rPr>
          <w:sz w:val="28"/>
          <w:szCs w:val="28"/>
          <w:lang w:val="en-GB"/>
        </w:rPr>
        <w:t xml:space="preserve"> in particular, </w:t>
      </w:r>
      <w:r w:rsidR="009A1C02" w:rsidRPr="002018B4">
        <w:rPr>
          <w:sz w:val="28"/>
          <w:szCs w:val="28"/>
          <w:lang w:val="en-GB"/>
        </w:rPr>
        <w:t>to demonstrate that the imposition of sanctions is against the country’s national interests</w:t>
      </w:r>
      <w:r w:rsidRPr="002018B4">
        <w:rPr>
          <w:sz w:val="28"/>
          <w:szCs w:val="28"/>
          <w:lang w:val="en-GB"/>
        </w:rPr>
        <w:t xml:space="preserve">. </w:t>
      </w:r>
      <w:r w:rsidR="00C864C0" w:rsidRPr="002018B4">
        <w:rPr>
          <w:sz w:val="28"/>
          <w:szCs w:val="28"/>
          <w:lang w:val="en-GB"/>
        </w:rPr>
        <w:t>In fact, i</w:t>
      </w:r>
      <w:r w:rsidR="009A1C02" w:rsidRPr="002018B4">
        <w:rPr>
          <w:sz w:val="28"/>
          <w:szCs w:val="28"/>
          <w:lang w:val="en-GB"/>
        </w:rPr>
        <w:t xml:space="preserve">n 2013 Italy </w:t>
      </w:r>
      <w:r w:rsidRPr="002018B4">
        <w:rPr>
          <w:sz w:val="28"/>
          <w:szCs w:val="28"/>
          <w:lang w:val="en-GB"/>
        </w:rPr>
        <w:t xml:space="preserve">was the </w:t>
      </w:r>
      <w:r w:rsidR="00C864C0" w:rsidRPr="002018B4">
        <w:rPr>
          <w:sz w:val="28"/>
          <w:szCs w:val="28"/>
          <w:lang w:val="en-GB"/>
        </w:rPr>
        <w:t xml:space="preserve">Russian </w:t>
      </w:r>
      <w:r w:rsidRPr="002018B4">
        <w:rPr>
          <w:sz w:val="28"/>
          <w:szCs w:val="28"/>
          <w:lang w:val="en-GB"/>
        </w:rPr>
        <w:t>second </w:t>
      </w:r>
      <w:r w:rsidR="009A1C02" w:rsidRPr="002018B4">
        <w:rPr>
          <w:sz w:val="28"/>
          <w:szCs w:val="28"/>
          <w:lang w:val="en-GB"/>
        </w:rPr>
        <w:t>largest</w:t>
      </w:r>
      <w:r w:rsidRPr="002018B4">
        <w:rPr>
          <w:sz w:val="28"/>
          <w:szCs w:val="28"/>
          <w:lang w:val="en-GB"/>
        </w:rPr>
        <w:t xml:space="preserve"> </w:t>
      </w:r>
      <w:r w:rsidR="000E130F" w:rsidRPr="002018B4">
        <w:rPr>
          <w:sz w:val="28"/>
          <w:szCs w:val="28"/>
          <w:lang w:val="en-GB"/>
        </w:rPr>
        <w:t>European</w:t>
      </w:r>
      <w:r w:rsidR="00C864C0" w:rsidRPr="002018B4">
        <w:rPr>
          <w:sz w:val="28"/>
          <w:szCs w:val="28"/>
          <w:lang w:val="en-GB"/>
        </w:rPr>
        <w:t xml:space="preserve"> </w:t>
      </w:r>
      <w:r w:rsidRPr="002018B4">
        <w:rPr>
          <w:noProof/>
          <w:sz w:val="28"/>
          <w:szCs w:val="28"/>
          <w:lang w:val="en-GB"/>
        </w:rPr>
        <w:t>trade</w:t>
      </w:r>
      <w:r w:rsidRPr="002018B4">
        <w:rPr>
          <w:sz w:val="28"/>
          <w:szCs w:val="28"/>
          <w:lang w:val="en-GB"/>
        </w:rPr>
        <w:t xml:space="preserve"> </w:t>
      </w:r>
      <w:r w:rsidR="009A1C02" w:rsidRPr="002018B4">
        <w:rPr>
          <w:sz w:val="28"/>
          <w:szCs w:val="28"/>
          <w:lang w:val="en-GB"/>
        </w:rPr>
        <w:t>partner</w:t>
      </w:r>
      <w:r w:rsidR="00C864C0" w:rsidRPr="002018B4">
        <w:rPr>
          <w:sz w:val="28"/>
          <w:szCs w:val="28"/>
          <w:lang w:val="en-GB"/>
        </w:rPr>
        <w:t>, exporting</w:t>
      </w:r>
      <w:r w:rsidRPr="002018B4">
        <w:rPr>
          <w:sz w:val="28"/>
          <w:szCs w:val="28"/>
          <w:lang w:val="en-GB"/>
        </w:rPr>
        <w:t xml:space="preserve"> </w:t>
      </w:r>
      <w:r w:rsidR="00C864C0" w:rsidRPr="002018B4">
        <w:rPr>
          <w:sz w:val="28"/>
          <w:szCs w:val="28"/>
          <w:lang w:val="en-GB"/>
        </w:rPr>
        <w:t xml:space="preserve">goods and services for </w:t>
      </w:r>
      <w:r w:rsidR="000E130F" w:rsidRPr="002018B4">
        <w:rPr>
          <w:sz w:val="28"/>
          <w:szCs w:val="28"/>
          <w:lang w:val="en-GB"/>
        </w:rPr>
        <w:t xml:space="preserve">the amount of </w:t>
      </w:r>
      <w:r w:rsidR="00C864C0" w:rsidRPr="002018B4">
        <w:rPr>
          <w:sz w:val="28"/>
          <w:szCs w:val="28"/>
          <w:lang w:val="en-GB"/>
        </w:rPr>
        <w:t xml:space="preserve">over </w:t>
      </w:r>
      <w:r w:rsidRPr="002018B4">
        <w:rPr>
          <w:sz w:val="28"/>
          <w:szCs w:val="28"/>
          <w:lang w:val="en-GB"/>
        </w:rPr>
        <w:t xml:space="preserve">10,8 </w:t>
      </w:r>
      <w:r w:rsidR="00C864C0" w:rsidRPr="002018B4">
        <w:rPr>
          <w:sz w:val="28"/>
          <w:szCs w:val="28"/>
          <w:lang w:val="en-GB"/>
        </w:rPr>
        <w:t>billion</w:t>
      </w:r>
      <w:r w:rsidRPr="002018B4">
        <w:rPr>
          <w:sz w:val="28"/>
          <w:szCs w:val="28"/>
          <w:lang w:val="en-GB"/>
        </w:rPr>
        <w:t xml:space="preserve"> Euro</w:t>
      </w:r>
      <w:r w:rsidR="00C864C0" w:rsidRPr="002018B4">
        <w:rPr>
          <w:sz w:val="28"/>
          <w:szCs w:val="28"/>
          <w:lang w:val="en-GB"/>
        </w:rPr>
        <w:t>s</w:t>
      </w:r>
      <w:r w:rsidRPr="002018B4">
        <w:rPr>
          <w:sz w:val="28"/>
          <w:szCs w:val="28"/>
          <w:lang w:val="en-GB"/>
        </w:rPr>
        <w:t xml:space="preserve">, </w:t>
      </w:r>
      <w:r w:rsidR="00C864C0" w:rsidRPr="002018B4">
        <w:rPr>
          <w:sz w:val="28"/>
          <w:szCs w:val="28"/>
          <w:lang w:val="en-GB"/>
        </w:rPr>
        <w:t xml:space="preserve">with the total trade </w:t>
      </w:r>
      <w:r w:rsidR="000E130F" w:rsidRPr="002018B4">
        <w:rPr>
          <w:sz w:val="28"/>
          <w:szCs w:val="28"/>
          <w:lang w:val="en-GB"/>
        </w:rPr>
        <w:t>turnover of over</w:t>
      </w:r>
      <w:r w:rsidRPr="002018B4">
        <w:rPr>
          <w:sz w:val="28"/>
          <w:szCs w:val="28"/>
          <w:lang w:val="en-GB"/>
        </w:rPr>
        <w:t xml:space="preserve"> </w:t>
      </w:r>
      <w:r w:rsidR="00C864C0" w:rsidRPr="002018B4">
        <w:rPr>
          <w:sz w:val="28"/>
          <w:szCs w:val="28"/>
          <w:lang w:val="en-GB"/>
        </w:rPr>
        <w:t>40 billion</w:t>
      </w:r>
      <w:r w:rsidRPr="002018B4">
        <w:rPr>
          <w:sz w:val="28"/>
          <w:szCs w:val="28"/>
          <w:lang w:val="en-GB"/>
        </w:rPr>
        <w:t xml:space="preserve"> Euro</w:t>
      </w:r>
      <w:r w:rsidR="00C864C0" w:rsidRPr="002018B4">
        <w:rPr>
          <w:sz w:val="28"/>
          <w:szCs w:val="28"/>
          <w:lang w:val="en-GB"/>
        </w:rPr>
        <w:t xml:space="preserve">s, </w:t>
      </w:r>
      <w:r w:rsidR="000E130F" w:rsidRPr="002018B4">
        <w:rPr>
          <w:sz w:val="28"/>
          <w:szCs w:val="28"/>
          <w:lang w:val="en-GB"/>
        </w:rPr>
        <w:t xml:space="preserve">with </w:t>
      </w:r>
      <w:r w:rsidR="000E130F" w:rsidRPr="002018B4">
        <w:rPr>
          <w:noProof/>
          <w:sz w:val="28"/>
          <w:szCs w:val="28"/>
          <w:lang w:val="en-GB"/>
        </w:rPr>
        <w:t>a</w:t>
      </w:r>
      <w:r w:rsidR="002018B4">
        <w:rPr>
          <w:noProof/>
          <w:sz w:val="28"/>
          <w:szCs w:val="28"/>
          <w:lang w:val="en-GB"/>
        </w:rPr>
        <w:t>n</w:t>
      </w:r>
      <w:r w:rsidR="00C864C0" w:rsidRPr="002018B4">
        <w:rPr>
          <w:noProof/>
          <w:sz w:val="28"/>
          <w:szCs w:val="28"/>
          <w:lang w:val="en-GB"/>
        </w:rPr>
        <w:t xml:space="preserve"> </w:t>
      </w:r>
      <w:r w:rsidRPr="002018B4">
        <w:rPr>
          <w:noProof/>
          <w:sz w:val="28"/>
          <w:szCs w:val="28"/>
          <w:lang w:val="en-GB"/>
        </w:rPr>
        <w:t>8</w:t>
      </w:r>
      <w:r w:rsidR="00C864C0" w:rsidRPr="002018B4">
        <w:rPr>
          <w:noProof/>
          <w:sz w:val="28"/>
          <w:szCs w:val="28"/>
          <w:lang w:val="en-GB"/>
        </w:rPr>
        <w:t>%</w:t>
      </w:r>
      <w:r w:rsidR="00C864C0" w:rsidRPr="002018B4">
        <w:rPr>
          <w:sz w:val="28"/>
          <w:szCs w:val="28"/>
          <w:lang w:val="en-GB"/>
        </w:rPr>
        <w:t xml:space="preserve"> </w:t>
      </w:r>
      <w:r w:rsidR="000E130F" w:rsidRPr="002018B4">
        <w:rPr>
          <w:sz w:val="28"/>
          <w:szCs w:val="28"/>
          <w:lang w:val="en-GB"/>
        </w:rPr>
        <w:t>of</w:t>
      </w:r>
      <w:r w:rsidR="00C864C0" w:rsidRPr="002018B4">
        <w:rPr>
          <w:sz w:val="28"/>
          <w:szCs w:val="28"/>
          <w:lang w:val="en-GB"/>
        </w:rPr>
        <w:t xml:space="preserve"> </w:t>
      </w:r>
      <w:r w:rsidR="000E130F" w:rsidRPr="002018B4">
        <w:rPr>
          <w:sz w:val="28"/>
          <w:szCs w:val="28"/>
          <w:lang w:val="en-GB"/>
        </w:rPr>
        <w:t>annual growth</w:t>
      </w:r>
      <w:r w:rsidRPr="002018B4">
        <w:rPr>
          <w:sz w:val="28"/>
          <w:szCs w:val="28"/>
          <w:lang w:val="en-GB"/>
        </w:rPr>
        <w:t xml:space="preserve">. </w:t>
      </w:r>
      <w:r w:rsidR="00C864C0" w:rsidRPr="002018B4">
        <w:rPr>
          <w:sz w:val="28"/>
          <w:szCs w:val="28"/>
          <w:lang w:val="en-GB"/>
        </w:rPr>
        <w:t>In 2016, three years after the imposition of sanctions, according</w:t>
      </w:r>
      <w:r w:rsidRPr="002018B4">
        <w:rPr>
          <w:sz w:val="28"/>
          <w:szCs w:val="28"/>
          <w:lang w:val="en-GB"/>
        </w:rPr>
        <w:t xml:space="preserve"> to the Italian Statistic Institute</w:t>
      </w:r>
      <w:r w:rsidR="00C864C0" w:rsidRPr="002018B4">
        <w:rPr>
          <w:sz w:val="28"/>
          <w:szCs w:val="28"/>
          <w:lang w:val="en-GB"/>
        </w:rPr>
        <w:t>,</w:t>
      </w:r>
      <w:r w:rsidRPr="002018B4">
        <w:rPr>
          <w:sz w:val="28"/>
          <w:szCs w:val="28"/>
          <w:lang w:val="en-GB"/>
        </w:rPr>
        <w:t xml:space="preserve"> the amount of Italian export to</w:t>
      </w:r>
      <w:r w:rsidR="00C864C0" w:rsidRPr="002018B4">
        <w:rPr>
          <w:sz w:val="28"/>
          <w:szCs w:val="28"/>
          <w:lang w:val="en-GB"/>
        </w:rPr>
        <w:t xml:space="preserve"> </w:t>
      </w:r>
      <w:r w:rsidRPr="002018B4">
        <w:rPr>
          <w:sz w:val="28"/>
          <w:szCs w:val="28"/>
          <w:lang w:val="en-GB"/>
        </w:rPr>
        <w:t xml:space="preserve">Russia collapsed </w:t>
      </w:r>
      <w:r w:rsidR="00C864C0" w:rsidRPr="002018B4">
        <w:rPr>
          <w:sz w:val="28"/>
          <w:szCs w:val="28"/>
          <w:lang w:val="en-GB"/>
        </w:rPr>
        <w:t>by</w:t>
      </w:r>
      <w:r w:rsidRPr="002018B4">
        <w:rPr>
          <w:sz w:val="28"/>
          <w:szCs w:val="28"/>
          <w:lang w:val="en-GB"/>
        </w:rPr>
        <w:t xml:space="preserve"> 3,7 </w:t>
      </w:r>
      <w:r w:rsidR="00C864C0" w:rsidRPr="002018B4">
        <w:rPr>
          <w:sz w:val="28"/>
          <w:szCs w:val="28"/>
          <w:lang w:val="en-GB"/>
        </w:rPr>
        <w:t>billion – to 7,1 billion</w:t>
      </w:r>
      <w:r w:rsidRPr="002018B4">
        <w:rPr>
          <w:sz w:val="28"/>
          <w:szCs w:val="28"/>
          <w:lang w:val="en-GB"/>
        </w:rPr>
        <w:t xml:space="preserve"> Euro</w:t>
      </w:r>
      <w:r w:rsidR="00C864C0" w:rsidRPr="002018B4">
        <w:rPr>
          <w:sz w:val="28"/>
          <w:szCs w:val="28"/>
          <w:lang w:val="en-GB"/>
        </w:rPr>
        <w:t>s</w:t>
      </w:r>
      <w:r w:rsidRPr="002018B4">
        <w:rPr>
          <w:sz w:val="28"/>
          <w:szCs w:val="28"/>
          <w:lang w:val="en-GB"/>
        </w:rPr>
        <w:t xml:space="preserve">. </w:t>
      </w:r>
      <w:r w:rsidR="000E130F" w:rsidRPr="002018B4">
        <w:rPr>
          <w:sz w:val="28"/>
          <w:szCs w:val="28"/>
          <w:lang w:val="en-GB"/>
        </w:rPr>
        <w:t>Given the negative impact of sanctions on all the parties involved</w:t>
      </w:r>
      <w:r w:rsidR="002018B4">
        <w:rPr>
          <w:sz w:val="28"/>
          <w:szCs w:val="28"/>
          <w:lang w:val="en-GB"/>
        </w:rPr>
        <w:t>,</w:t>
      </w:r>
      <w:r w:rsidR="000E130F" w:rsidRPr="002018B4">
        <w:rPr>
          <w:sz w:val="28"/>
          <w:szCs w:val="28"/>
          <w:lang w:val="en-GB"/>
        </w:rPr>
        <w:t xml:space="preserve"> </w:t>
      </w:r>
      <w:r w:rsidR="000E130F" w:rsidRPr="002018B4">
        <w:rPr>
          <w:noProof/>
          <w:sz w:val="28"/>
          <w:szCs w:val="28"/>
          <w:lang w:val="en-GB"/>
        </w:rPr>
        <w:t>th</w:t>
      </w:r>
      <w:r w:rsidR="002018B4">
        <w:rPr>
          <w:noProof/>
          <w:sz w:val="28"/>
          <w:szCs w:val="28"/>
          <w:lang w:val="en-GB"/>
        </w:rPr>
        <w:t>is article aim</w:t>
      </w:r>
      <w:r w:rsidR="000E130F" w:rsidRPr="002018B4">
        <w:rPr>
          <w:noProof/>
          <w:sz w:val="28"/>
          <w:szCs w:val="28"/>
          <w:lang w:val="en-GB"/>
        </w:rPr>
        <w:t>s</w:t>
      </w:r>
      <w:r w:rsidR="000E130F" w:rsidRPr="002018B4">
        <w:rPr>
          <w:sz w:val="28"/>
          <w:szCs w:val="28"/>
          <w:lang w:val="en-GB"/>
        </w:rPr>
        <w:t xml:space="preserve"> </w:t>
      </w:r>
      <w:r w:rsidRPr="002018B4">
        <w:rPr>
          <w:sz w:val="28"/>
          <w:szCs w:val="28"/>
          <w:lang w:val="en-GB"/>
        </w:rPr>
        <w:t xml:space="preserve">to </w:t>
      </w:r>
      <w:r w:rsidR="00C864C0" w:rsidRPr="002018B4">
        <w:rPr>
          <w:noProof/>
          <w:sz w:val="28"/>
          <w:szCs w:val="28"/>
          <w:lang w:val="en-GB"/>
        </w:rPr>
        <w:t>answer</w:t>
      </w:r>
      <w:r w:rsidRPr="002018B4">
        <w:rPr>
          <w:sz w:val="28"/>
          <w:szCs w:val="28"/>
          <w:lang w:val="en-GB"/>
        </w:rPr>
        <w:t xml:space="preserve"> the </w:t>
      </w:r>
      <w:r w:rsidR="002018B4">
        <w:rPr>
          <w:noProof/>
          <w:sz w:val="28"/>
          <w:szCs w:val="28"/>
          <w:lang w:val="en-GB"/>
        </w:rPr>
        <w:t>question above</w:t>
      </w:r>
      <w:r w:rsidRPr="002018B4">
        <w:rPr>
          <w:sz w:val="28"/>
          <w:szCs w:val="28"/>
          <w:lang w:val="en-GB"/>
        </w:rPr>
        <w:t>: “</w:t>
      </w:r>
      <w:r w:rsidRPr="002018B4">
        <w:rPr>
          <w:i/>
          <w:sz w:val="28"/>
          <w:szCs w:val="28"/>
          <w:lang w:val="en-GB"/>
        </w:rPr>
        <w:t xml:space="preserve">Cui </w:t>
      </w:r>
      <w:r w:rsidRPr="002018B4">
        <w:rPr>
          <w:i/>
          <w:noProof/>
          <w:sz w:val="28"/>
          <w:szCs w:val="28"/>
          <w:lang w:val="en-GB"/>
        </w:rPr>
        <w:t>prodest</w:t>
      </w:r>
      <w:r w:rsidR="000E130F" w:rsidRPr="002018B4">
        <w:rPr>
          <w:sz w:val="28"/>
          <w:szCs w:val="28"/>
          <w:lang w:val="en-GB"/>
        </w:rPr>
        <w:t xml:space="preserve">?” For some, the </w:t>
      </w:r>
      <w:r w:rsidRPr="002018B4">
        <w:rPr>
          <w:sz w:val="28"/>
          <w:szCs w:val="28"/>
        </w:rPr>
        <w:t xml:space="preserve">conclusion </w:t>
      </w:r>
      <w:r w:rsidR="00666735" w:rsidRPr="002018B4">
        <w:rPr>
          <w:sz w:val="28"/>
          <w:szCs w:val="28"/>
        </w:rPr>
        <w:t xml:space="preserve">of this paper </w:t>
      </w:r>
      <w:r w:rsidR="000E130F" w:rsidRPr="002018B4">
        <w:rPr>
          <w:sz w:val="28"/>
          <w:szCs w:val="28"/>
        </w:rPr>
        <w:t>might</w:t>
      </w:r>
      <w:r w:rsidRPr="002018B4">
        <w:rPr>
          <w:sz w:val="28"/>
          <w:szCs w:val="28"/>
        </w:rPr>
        <w:t xml:space="preserve"> </w:t>
      </w:r>
      <w:r w:rsidR="00666735" w:rsidRPr="002018B4">
        <w:rPr>
          <w:sz w:val="28"/>
          <w:szCs w:val="28"/>
        </w:rPr>
        <w:t>seem</w:t>
      </w:r>
      <w:r w:rsidRPr="002018B4">
        <w:rPr>
          <w:sz w:val="28"/>
          <w:szCs w:val="28"/>
        </w:rPr>
        <w:t xml:space="preserve"> surprising.</w:t>
      </w:r>
    </w:p>
    <w:p w14:paraId="6554E414" w14:textId="53D374C2" w:rsidR="00ED78F6" w:rsidRPr="00ED78F6" w:rsidRDefault="00ED78F6" w:rsidP="002018B4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KEYWORDS: </w:t>
      </w:r>
      <w:r w:rsidR="000E130F">
        <w:rPr>
          <w:b/>
          <w:sz w:val="28"/>
          <w:szCs w:val="28"/>
        </w:rPr>
        <w:t>sanctions, Italy, counter-sanctions</w:t>
      </w:r>
    </w:p>
    <w:sectPr w:rsidR="00ED78F6" w:rsidRPr="00ED78F6" w:rsidSect="00BF1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A2B"/>
    <w:multiLevelType w:val="multilevel"/>
    <w:tmpl w:val="D3D6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TQ3MjC0MDI1M7OwMDVT0lEKTi0uzszPAykwqgUAPj+PPSwAAAA="/>
  </w:docVars>
  <w:rsids>
    <w:rsidRoot w:val="00BA0678"/>
    <w:rsid w:val="0002640F"/>
    <w:rsid w:val="00034D44"/>
    <w:rsid w:val="0004485B"/>
    <w:rsid w:val="000E130F"/>
    <w:rsid w:val="00115492"/>
    <w:rsid w:val="001168A4"/>
    <w:rsid w:val="001A4124"/>
    <w:rsid w:val="001C5919"/>
    <w:rsid w:val="002018B4"/>
    <w:rsid w:val="002711AF"/>
    <w:rsid w:val="00341B4B"/>
    <w:rsid w:val="00344B1A"/>
    <w:rsid w:val="003B153B"/>
    <w:rsid w:val="00437CF8"/>
    <w:rsid w:val="004B5CA0"/>
    <w:rsid w:val="004C2E66"/>
    <w:rsid w:val="0052760C"/>
    <w:rsid w:val="00533CAE"/>
    <w:rsid w:val="00536272"/>
    <w:rsid w:val="00592391"/>
    <w:rsid w:val="005C5531"/>
    <w:rsid w:val="005C661F"/>
    <w:rsid w:val="005D121A"/>
    <w:rsid w:val="00634171"/>
    <w:rsid w:val="00666735"/>
    <w:rsid w:val="00667A25"/>
    <w:rsid w:val="00672332"/>
    <w:rsid w:val="006A5698"/>
    <w:rsid w:val="006D20D4"/>
    <w:rsid w:val="00740EAB"/>
    <w:rsid w:val="00751EF9"/>
    <w:rsid w:val="00783064"/>
    <w:rsid w:val="0079208B"/>
    <w:rsid w:val="007C1406"/>
    <w:rsid w:val="00802EC6"/>
    <w:rsid w:val="00826D7C"/>
    <w:rsid w:val="00886BDA"/>
    <w:rsid w:val="00981915"/>
    <w:rsid w:val="009A1C02"/>
    <w:rsid w:val="009A24C1"/>
    <w:rsid w:val="00A26E94"/>
    <w:rsid w:val="00AD0221"/>
    <w:rsid w:val="00AD0E8F"/>
    <w:rsid w:val="00B30D91"/>
    <w:rsid w:val="00B57961"/>
    <w:rsid w:val="00BA0678"/>
    <w:rsid w:val="00BA5949"/>
    <w:rsid w:val="00BB2711"/>
    <w:rsid w:val="00BF19B8"/>
    <w:rsid w:val="00C8341F"/>
    <w:rsid w:val="00C864C0"/>
    <w:rsid w:val="00CB28A6"/>
    <w:rsid w:val="00CB4EA8"/>
    <w:rsid w:val="00CF2653"/>
    <w:rsid w:val="00D84654"/>
    <w:rsid w:val="00D942E3"/>
    <w:rsid w:val="00E0037D"/>
    <w:rsid w:val="00E92E4F"/>
    <w:rsid w:val="00EC1C23"/>
    <w:rsid w:val="00ED78F6"/>
    <w:rsid w:val="00F07D34"/>
    <w:rsid w:val="00F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8A8AE3F"/>
  <w15:docId w15:val="{ADACE08C-699E-4808-B1A7-A38AC586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0678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678"/>
    <w:pPr>
      <w:keepNext/>
      <w:widowControl w:val="0"/>
      <w:snapToGrid w:val="0"/>
      <w:spacing w:line="240" w:lineRule="atLeast"/>
      <w:ind w:right="-93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0678"/>
    <w:pPr>
      <w:keepNext/>
      <w:widowControl w:val="0"/>
      <w:snapToGrid w:val="0"/>
      <w:spacing w:line="240" w:lineRule="atLeas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A067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Heading2Char">
    <w:name w:val="Heading 2 Char"/>
    <w:link w:val="Heading2"/>
    <w:uiPriority w:val="99"/>
    <w:semiHidden/>
    <w:locked/>
    <w:rsid w:val="00BA0678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BA0678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BA0678"/>
    <w:rPr>
      <w:rFonts w:ascii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E92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24C1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4C2E66"/>
    <w:pPr>
      <w:spacing w:before="100" w:beforeAutospacing="1" w:after="300"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C83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4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341F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4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341F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26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742C4-D58D-42DB-8847-33E24ED2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CONTRATTO DI  LOCAZIONE CON FINALITA’ TURISTICA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 LOCAZIONE CON FINALITA’ TURISTICA</dc:title>
  <dc:subject/>
  <dc:creator>USER</dc:creator>
  <cp:keywords/>
  <dc:description/>
  <cp:lastModifiedBy>ksenia</cp:lastModifiedBy>
  <cp:revision>11</cp:revision>
  <cp:lastPrinted>2016-06-04T06:26:00Z</cp:lastPrinted>
  <dcterms:created xsi:type="dcterms:W3CDTF">2017-09-12T20:03:00Z</dcterms:created>
  <dcterms:modified xsi:type="dcterms:W3CDTF">2017-09-13T19:18:00Z</dcterms:modified>
</cp:coreProperties>
</file>