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E0103" w14:textId="358D33F9" w:rsidR="005C5510" w:rsidRPr="00A25BC3" w:rsidRDefault="00DF67C0" w:rsidP="00DF67C0">
      <w:pPr>
        <w:pStyle w:val="a3"/>
        <w:contextualSpacing/>
        <w:rPr>
          <w:b/>
          <w:color w:val="000000"/>
          <w:sz w:val="28"/>
          <w:szCs w:val="28"/>
        </w:rPr>
      </w:pPr>
      <w:r w:rsidRPr="00D32241">
        <w:rPr>
          <w:b/>
          <w:color w:val="000000"/>
          <w:sz w:val="28"/>
          <w:szCs w:val="28"/>
        </w:rPr>
        <w:t>Буздес О.И.</w:t>
      </w:r>
      <w:r w:rsidR="00A25BC3" w:rsidRPr="00A25BC3">
        <w:rPr>
          <w:b/>
          <w:color w:val="000000"/>
          <w:sz w:val="28"/>
          <w:szCs w:val="28"/>
        </w:rPr>
        <w:t xml:space="preserve">, </w:t>
      </w:r>
      <w:r w:rsidR="00A25BC3">
        <w:rPr>
          <w:b/>
          <w:color w:val="000000"/>
          <w:sz w:val="28"/>
          <w:szCs w:val="28"/>
        </w:rPr>
        <w:t>Коммерческий директор ЗАО «Биотехнологии»,</w:t>
      </w:r>
    </w:p>
    <w:p w14:paraId="52516DF5" w14:textId="787C3B99" w:rsidR="00503B72" w:rsidRDefault="00A25BC3" w:rsidP="00DF67C0">
      <w:pPr>
        <w:pStyle w:val="a3"/>
        <w:contextualSpacing/>
        <w:rPr>
          <w:b/>
          <w:color w:val="000000"/>
          <w:sz w:val="28"/>
          <w:szCs w:val="28"/>
        </w:rPr>
      </w:pPr>
      <w:r w:rsidRPr="00A25BC3">
        <w:rPr>
          <w:b/>
          <w:color w:val="000000"/>
          <w:sz w:val="28"/>
          <w:szCs w:val="28"/>
        </w:rPr>
        <w:t>Московский государственный институт международных отношений (Университет) МИД России</w:t>
      </w:r>
      <w:r w:rsidR="003A4C8D">
        <w:rPr>
          <w:b/>
          <w:color w:val="000000"/>
          <w:sz w:val="28"/>
          <w:szCs w:val="28"/>
        </w:rPr>
        <w:t>,</w:t>
      </w:r>
    </w:p>
    <w:p w14:paraId="51075DD5" w14:textId="777D7112" w:rsidR="003A4C8D" w:rsidRDefault="003A4C8D" w:rsidP="00DF67C0">
      <w:pPr>
        <w:pStyle w:val="a3"/>
        <w:contextualSpacing/>
        <w:rPr>
          <w:b/>
          <w:color w:val="000000"/>
          <w:sz w:val="28"/>
          <w:szCs w:val="28"/>
        </w:rPr>
      </w:pPr>
      <w:r>
        <w:rPr>
          <w:b/>
          <w:color w:val="000000"/>
          <w:sz w:val="28"/>
          <w:szCs w:val="28"/>
        </w:rPr>
        <w:t>Москва, Россия</w:t>
      </w:r>
    </w:p>
    <w:p w14:paraId="7C97908D" w14:textId="77777777" w:rsidR="00A25BC3" w:rsidRPr="00E841F7" w:rsidRDefault="00A25BC3" w:rsidP="00DF67C0">
      <w:pPr>
        <w:pStyle w:val="a3"/>
        <w:contextualSpacing/>
        <w:rPr>
          <w:color w:val="000000"/>
          <w:sz w:val="28"/>
          <w:szCs w:val="28"/>
        </w:rPr>
      </w:pPr>
    </w:p>
    <w:p w14:paraId="2F04B7A3" w14:textId="5C239233" w:rsidR="00DF67C0" w:rsidRDefault="00DF67C0" w:rsidP="00503B72">
      <w:pPr>
        <w:pStyle w:val="a3"/>
        <w:spacing w:line="0" w:lineRule="atLeast"/>
        <w:contextualSpacing/>
        <w:jc w:val="center"/>
        <w:rPr>
          <w:b/>
          <w:color w:val="000000"/>
          <w:sz w:val="28"/>
          <w:szCs w:val="28"/>
        </w:rPr>
      </w:pPr>
      <w:r w:rsidRPr="00E841F7">
        <w:rPr>
          <w:b/>
          <w:color w:val="000000"/>
          <w:sz w:val="28"/>
          <w:szCs w:val="28"/>
        </w:rPr>
        <w:t xml:space="preserve">РАЗВИТИЕ ОТРАСЛИ СЕЛЬСКОХО ХОЗЯЙСТВА </w:t>
      </w:r>
      <w:r w:rsidR="00CA2A05">
        <w:rPr>
          <w:b/>
          <w:color w:val="000000"/>
          <w:sz w:val="28"/>
          <w:szCs w:val="28"/>
        </w:rPr>
        <w:t xml:space="preserve">РФ </w:t>
      </w:r>
      <w:r w:rsidRPr="00E841F7">
        <w:rPr>
          <w:b/>
          <w:color w:val="000000"/>
          <w:sz w:val="28"/>
          <w:szCs w:val="28"/>
        </w:rPr>
        <w:t>В УСЛОВИЯХ САНКЦИЙ ПРОТИВ РФ И ОТВЕТНЫХ ТАРИФНЫХ ОГРАНИЧЕНИЙ.</w:t>
      </w:r>
    </w:p>
    <w:p w14:paraId="18F440A0" w14:textId="77777777" w:rsidR="00503B72" w:rsidRPr="00E841F7" w:rsidRDefault="00503B72" w:rsidP="00503B72">
      <w:pPr>
        <w:pStyle w:val="a3"/>
        <w:spacing w:line="0" w:lineRule="atLeast"/>
        <w:contextualSpacing/>
        <w:jc w:val="center"/>
        <w:rPr>
          <w:b/>
          <w:color w:val="000000"/>
          <w:sz w:val="28"/>
          <w:szCs w:val="28"/>
        </w:rPr>
      </w:pPr>
    </w:p>
    <w:p w14:paraId="6990F5F2" w14:textId="7DF180C8" w:rsidR="0082182F" w:rsidRDefault="00A25BC3" w:rsidP="00503B72">
      <w:pPr>
        <w:pStyle w:val="a3"/>
        <w:spacing w:line="0" w:lineRule="atLeast"/>
        <w:contextualSpacing/>
        <w:jc w:val="both"/>
        <w:rPr>
          <w:color w:val="000000"/>
          <w:sz w:val="28"/>
          <w:szCs w:val="28"/>
        </w:rPr>
      </w:pPr>
      <w:r w:rsidRPr="00A25BC3">
        <w:rPr>
          <w:b/>
          <w:color w:val="000000"/>
          <w:sz w:val="28"/>
          <w:szCs w:val="28"/>
        </w:rPr>
        <w:t>АННОТАЦИЯ.</w:t>
      </w:r>
      <w:r>
        <w:rPr>
          <w:color w:val="000000"/>
          <w:sz w:val="28"/>
          <w:szCs w:val="28"/>
        </w:rPr>
        <w:t xml:space="preserve"> </w:t>
      </w:r>
      <w:r w:rsidR="00DF67C0" w:rsidRPr="00E841F7">
        <w:rPr>
          <w:color w:val="000000"/>
          <w:sz w:val="28"/>
          <w:szCs w:val="28"/>
        </w:rPr>
        <w:t>История развития промышленности западных стран показывает, что несмотря на золотой период действия парадигмы свободной торговли второй половины 19го века, успехи индустриального развития ныне промышленно развитых стран-лидеров во многом зависел от применяемой этими странами протекционистской политики - тари</w:t>
      </w:r>
      <w:r w:rsidR="008276A6">
        <w:rPr>
          <w:color w:val="000000"/>
          <w:sz w:val="28"/>
          <w:szCs w:val="28"/>
        </w:rPr>
        <w:t>фных и таможенных ограничений</w:t>
      </w:r>
      <w:r w:rsidR="00543A89">
        <w:rPr>
          <w:color w:val="000000"/>
          <w:sz w:val="28"/>
          <w:szCs w:val="28"/>
        </w:rPr>
        <w:t xml:space="preserve"> в первой половине 20го века</w:t>
      </w:r>
      <w:r w:rsidR="0027358C">
        <w:rPr>
          <w:color w:val="000000"/>
          <w:sz w:val="28"/>
          <w:szCs w:val="28"/>
        </w:rPr>
        <w:t>.</w:t>
      </w:r>
      <w:r w:rsidR="00DF67C0" w:rsidRPr="00E841F7">
        <w:rPr>
          <w:color w:val="000000"/>
          <w:sz w:val="28"/>
          <w:szCs w:val="28"/>
        </w:rPr>
        <w:t xml:space="preserve"> </w:t>
      </w:r>
      <w:r w:rsidR="00A87F01">
        <w:rPr>
          <w:color w:val="000000"/>
          <w:sz w:val="28"/>
          <w:szCs w:val="28"/>
        </w:rPr>
        <w:t>Наиболее развитые промышленные страны того</w:t>
      </w:r>
      <w:r w:rsidR="004572E8">
        <w:rPr>
          <w:color w:val="000000"/>
          <w:sz w:val="28"/>
          <w:szCs w:val="28"/>
        </w:rPr>
        <w:t xml:space="preserve"> времени</w:t>
      </w:r>
      <w:r w:rsidR="00DF67C0" w:rsidRPr="00E841F7">
        <w:rPr>
          <w:color w:val="000000"/>
          <w:sz w:val="28"/>
          <w:szCs w:val="28"/>
        </w:rPr>
        <w:t xml:space="preserve"> смогли занять лидирующие позиции в мировой торговле </w:t>
      </w:r>
      <w:r w:rsidR="00C15F31">
        <w:rPr>
          <w:color w:val="000000"/>
          <w:sz w:val="28"/>
          <w:szCs w:val="28"/>
        </w:rPr>
        <w:t xml:space="preserve">во многом </w:t>
      </w:r>
      <w:r w:rsidR="00DF67C0" w:rsidRPr="00E841F7">
        <w:rPr>
          <w:color w:val="000000"/>
          <w:sz w:val="28"/>
          <w:szCs w:val="28"/>
        </w:rPr>
        <w:t>благодаря предшествующему периоду активной протекционис</w:t>
      </w:r>
      <w:r w:rsidR="00204302">
        <w:rPr>
          <w:color w:val="000000"/>
          <w:sz w:val="28"/>
          <w:szCs w:val="28"/>
        </w:rPr>
        <w:t>тс</w:t>
      </w:r>
      <w:r w:rsidR="00DF67C0" w:rsidRPr="00E841F7">
        <w:rPr>
          <w:color w:val="000000"/>
          <w:sz w:val="28"/>
          <w:szCs w:val="28"/>
        </w:rPr>
        <w:t xml:space="preserve">кой политики с </w:t>
      </w:r>
      <w:r w:rsidR="00204302" w:rsidRPr="00E841F7">
        <w:rPr>
          <w:color w:val="000000"/>
          <w:sz w:val="28"/>
          <w:szCs w:val="28"/>
        </w:rPr>
        <w:t>использованием</w:t>
      </w:r>
      <w:r w:rsidR="00DF67C0" w:rsidRPr="00E841F7">
        <w:rPr>
          <w:color w:val="000000"/>
          <w:sz w:val="28"/>
          <w:szCs w:val="28"/>
        </w:rPr>
        <w:t xml:space="preserve"> прямых и косвенных огр</w:t>
      </w:r>
      <w:r w:rsidR="004572E8">
        <w:rPr>
          <w:color w:val="000000"/>
          <w:sz w:val="28"/>
          <w:szCs w:val="28"/>
        </w:rPr>
        <w:t>аничений для внешних партнеров (пошлин, субсидий и прочее)</w:t>
      </w:r>
      <w:r w:rsidR="00DF67C0" w:rsidRPr="00E841F7">
        <w:rPr>
          <w:color w:val="000000"/>
          <w:sz w:val="28"/>
          <w:szCs w:val="28"/>
        </w:rPr>
        <w:t xml:space="preserve"> в условиях </w:t>
      </w:r>
      <w:r w:rsidR="004572E8">
        <w:rPr>
          <w:color w:val="000000"/>
          <w:sz w:val="28"/>
          <w:szCs w:val="28"/>
        </w:rPr>
        <w:t xml:space="preserve">жесткой </w:t>
      </w:r>
      <w:r w:rsidR="00DF67C0" w:rsidRPr="00E841F7">
        <w:rPr>
          <w:color w:val="000000"/>
          <w:sz w:val="28"/>
          <w:szCs w:val="28"/>
        </w:rPr>
        <w:t>международной конкуренции.</w:t>
      </w:r>
    </w:p>
    <w:p w14:paraId="7F6F622C" w14:textId="5603530C" w:rsidR="00C15F31" w:rsidRDefault="00D32241" w:rsidP="00503B72">
      <w:pPr>
        <w:pStyle w:val="a3"/>
        <w:spacing w:line="0" w:lineRule="atLeast"/>
        <w:contextualSpacing/>
        <w:jc w:val="both"/>
        <w:rPr>
          <w:color w:val="000000"/>
          <w:sz w:val="28"/>
          <w:szCs w:val="28"/>
        </w:rPr>
      </w:pPr>
      <w:r>
        <w:rPr>
          <w:color w:val="000000"/>
          <w:sz w:val="28"/>
          <w:szCs w:val="28"/>
        </w:rPr>
        <w:t xml:space="preserve">Во второй половине </w:t>
      </w:r>
      <w:r w:rsidR="00DF67C0" w:rsidRPr="00E841F7">
        <w:rPr>
          <w:color w:val="000000"/>
          <w:sz w:val="28"/>
          <w:szCs w:val="28"/>
        </w:rPr>
        <w:t xml:space="preserve">20го века на смену тарифным ограничениям </w:t>
      </w:r>
      <w:r>
        <w:rPr>
          <w:color w:val="000000"/>
          <w:sz w:val="28"/>
          <w:szCs w:val="28"/>
        </w:rPr>
        <w:t>стали приходить</w:t>
      </w:r>
      <w:r w:rsidR="00DF67C0" w:rsidRPr="00E841F7">
        <w:rPr>
          <w:color w:val="000000"/>
          <w:sz w:val="28"/>
          <w:szCs w:val="28"/>
        </w:rPr>
        <w:t xml:space="preserve"> новые механизмы протекционизма. Нетарифный барьеры, технические стандарты, наряду с пошлинами, финансовыми, политическими и экономическими санкциями, </w:t>
      </w:r>
      <w:r>
        <w:rPr>
          <w:color w:val="000000"/>
          <w:sz w:val="28"/>
          <w:szCs w:val="28"/>
        </w:rPr>
        <w:t>явились</w:t>
      </w:r>
      <w:r w:rsidR="00DF67C0" w:rsidRPr="00E841F7">
        <w:rPr>
          <w:color w:val="000000"/>
          <w:sz w:val="28"/>
          <w:szCs w:val="28"/>
        </w:rPr>
        <w:t xml:space="preserve"> новыми инструментами давления промышленно развитых стран на развивающиеся. </w:t>
      </w:r>
    </w:p>
    <w:p w14:paraId="6D1AF9F7" w14:textId="6F16242C" w:rsidR="00DF67C0" w:rsidRPr="00E841F7" w:rsidRDefault="00DF67C0" w:rsidP="00503B72">
      <w:pPr>
        <w:pStyle w:val="a3"/>
        <w:spacing w:line="0" w:lineRule="atLeast"/>
        <w:contextualSpacing/>
        <w:jc w:val="both"/>
        <w:rPr>
          <w:color w:val="000000"/>
          <w:sz w:val="28"/>
          <w:szCs w:val="28"/>
        </w:rPr>
      </w:pPr>
      <w:r w:rsidRPr="00E841F7">
        <w:rPr>
          <w:color w:val="000000"/>
          <w:sz w:val="28"/>
          <w:szCs w:val="28"/>
        </w:rPr>
        <w:t xml:space="preserve">После распада СССР страны </w:t>
      </w:r>
      <w:r w:rsidR="0082182F" w:rsidRPr="00E841F7">
        <w:rPr>
          <w:color w:val="000000"/>
          <w:sz w:val="28"/>
          <w:szCs w:val="28"/>
        </w:rPr>
        <w:t>советского</w:t>
      </w:r>
      <w:r w:rsidRPr="00E841F7">
        <w:rPr>
          <w:color w:val="000000"/>
          <w:sz w:val="28"/>
          <w:szCs w:val="28"/>
        </w:rPr>
        <w:t xml:space="preserve"> блока, в том числе и Россия, автоматически вошли в группу развивающихся стран. В 2014 году, после событий в Крыму и на востоке Украины, рядом западных стран, во главе с США, были введены политические и экономические санкции против России. В ответ Россия ввела контр</w:t>
      </w:r>
      <w:r w:rsidR="004E7C4B">
        <w:rPr>
          <w:color w:val="000000"/>
          <w:sz w:val="28"/>
          <w:szCs w:val="28"/>
        </w:rPr>
        <w:t>-</w:t>
      </w:r>
      <w:r w:rsidRPr="00E841F7">
        <w:rPr>
          <w:color w:val="000000"/>
          <w:sz w:val="28"/>
          <w:szCs w:val="28"/>
        </w:rPr>
        <w:t>санкции, среди которых – запрет на импорт сельхозпродукции из этих стран.</w:t>
      </w:r>
    </w:p>
    <w:p w14:paraId="3EF469CC" w14:textId="77777777" w:rsidR="00DF67C0" w:rsidRPr="00E841F7" w:rsidRDefault="00DF67C0" w:rsidP="00503B72">
      <w:pPr>
        <w:pStyle w:val="a3"/>
        <w:spacing w:line="0" w:lineRule="atLeast"/>
        <w:contextualSpacing/>
        <w:jc w:val="both"/>
        <w:rPr>
          <w:color w:val="000000"/>
          <w:sz w:val="28"/>
          <w:szCs w:val="28"/>
        </w:rPr>
      </w:pPr>
      <w:r w:rsidRPr="00E841F7">
        <w:rPr>
          <w:color w:val="000000"/>
          <w:sz w:val="28"/>
          <w:szCs w:val="28"/>
        </w:rPr>
        <w:t>За последние 3 года, несмотря на неблагоприятные последствия западных санкций для российского финансового сектора, а также некоторых промышленных отраслей, тесно связанных с внешним финансированием и имеющих большую зависимость от импорта санкционных товаров и услуг, сельскохозяйственная отрасль РФ превратилась из слабо развивающейся в одну из лидеров промышленного роста.</w:t>
      </w:r>
    </w:p>
    <w:p w14:paraId="6D5FEDD3" w14:textId="06617C92" w:rsidR="00503B72" w:rsidRPr="00E841F7" w:rsidRDefault="00DF67C0" w:rsidP="00503B72">
      <w:pPr>
        <w:pStyle w:val="a3"/>
        <w:spacing w:line="0" w:lineRule="atLeast"/>
        <w:contextualSpacing/>
        <w:jc w:val="both"/>
        <w:rPr>
          <w:color w:val="000000"/>
          <w:sz w:val="28"/>
          <w:szCs w:val="28"/>
        </w:rPr>
      </w:pPr>
      <w:r w:rsidRPr="00E841F7">
        <w:rPr>
          <w:color w:val="000000"/>
          <w:sz w:val="28"/>
          <w:szCs w:val="28"/>
        </w:rPr>
        <w:t>Цель данного доклада - анализ итогов и последствий контр</w:t>
      </w:r>
      <w:r w:rsidR="004E7C4B">
        <w:rPr>
          <w:color w:val="000000"/>
          <w:sz w:val="28"/>
          <w:szCs w:val="28"/>
        </w:rPr>
        <w:t>-</w:t>
      </w:r>
      <w:r w:rsidRPr="00E841F7">
        <w:rPr>
          <w:color w:val="000000"/>
          <w:sz w:val="28"/>
          <w:szCs w:val="28"/>
        </w:rPr>
        <w:t>санкций для сельскохозяйственной отрасли России в 2014 - первой половине 2017. Введение контр</w:t>
      </w:r>
      <w:r w:rsidR="004E7C4B">
        <w:rPr>
          <w:color w:val="000000"/>
          <w:sz w:val="28"/>
          <w:szCs w:val="28"/>
        </w:rPr>
        <w:t>-</w:t>
      </w:r>
      <w:r w:rsidRPr="00E841F7">
        <w:rPr>
          <w:color w:val="000000"/>
          <w:sz w:val="28"/>
          <w:szCs w:val="28"/>
        </w:rPr>
        <w:t>санкций рассматривается как возможность для некоторых отечественных отраслей выйти на качественно новый уровень развития,</w:t>
      </w:r>
      <w:r w:rsidR="004E7C4B">
        <w:rPr>
          <w:color w:val="000000"/>
          <w:sz w:val="28"/>
          <w:szCs w:val="28"/>
        </w:rPr>
        <w:t xml:space="preserve"> </w:t>
      </w:r>
      <w:r w:rsidRPr="00E841F7">
        <w:rPr>
          <w:color w:val="000000"/>
          <w:sz w:val="28"/>
          <w:szCs w:val="28"/>
        </w:rPr>
        <w:t xml:space="preserve">повысив </w:t>
      </w:r>
      <w:r w:rsidR="004E7C4B" w:rsidRPr="00E841F7">
        <w:rPr>
          <w:color w:val="000000"/>
          <w:sz w:val="28"/>
          <w:szCs w:val="28"/>
        </w:rPr>
        <w:t>конкурентоспособность</w:t>
      </w:r>
      <w:r w:rsidRPr="00E841F7">
        <w:rPr>
          <w:color w:val="000000"/>
          <w:sz w:val="28"/>
          <w:szCs w:val="28"/>
        </w:rPr>
        <w:t xml:space="preserve"> и освоив отечественные и зарубежные рынки сбыта. В качестве примера в докладе рассматривается успешная деятельность компании АО "Октябрьское" (Тамбовская область), как </w:t>
      </w:r>
      <w:r w:rsidRPr="00E841F7">
        <w:rPr>
          <w:color w:val="000000"/>
          <w:sz w:val="28"/>
          <w:szCs w:val="28"/>
        </w:rPr>
        <w:lastRenderedPageBreak/>
        <w:t>типичного представителя регионального сектора сельскохозяйственной отрасли России.</w:t>
      </w:r>
    </w:p>
    <w:p w14:paraId="447A7133" w14:textId="4197FE91" w:rsidR="00DF67C0" w:rsidRPr="00E841F7" w:rsidRDefault="00DF67C0" w:rsidP="00D32241">
      <w:pPr>
        <w:pStyle w:val="a3"/>
        <w:jc w:val="both"/>
        <w:rPr>
          <w:b/>
          <w:color w:val="000000"/>
          <w:sz w:val="28"/>
          <w:szCs w:val="28"/>
        </w:rPr>
      </w:pPr>
      <w:r w:rsidRPr="00E841F7">
        <w:rPr>
          <w:b/>
          <w:color w:val="000000"/>
          <w:sz w:val="28"/>
          <w:szCs w:val="28"/>
        </w:rPr>
        <w:t>КЛЮЧЕВЫЕ СЛОВА: протекционизм, санкции, контр</w:t>
      </w:r>
      <w:r w:rsidR="009B6A82">
        <w:rPr>
          <w:b/>
          <w:color w:val="000000"/>
          <w:sz w:val="28"/>
          <w:szCs w:val="28"/>
        </w:rPr>
        <w:t>-</w:t>
      </w:r>
      <w:r w:rsidRPr="00E841F7">
        <w:rPr>
          <w:b/>
          <w:color w:val="000000"/>
          <w:sz w:val="28"/>
          <w:szCs w:val="28"/>
        </w:rPr>
        <w:t>санкции, сельское хозяйство России.</w:t>
      </w:r>
    </w:p>
    <w:p w14:paraId="42F5FFF6" w14:textId="77777777" w:rsidR="00760BF9" w:rsidRDefault="00760BF9" w:rsidP="00760BF9">
      <w:pPr>
        <w:pStyle w:val="a3"/>
        <w:contextualSpacing/>
        <w:rPr>
          <w:color w:val="000000"/>
          <w:sz w:val="28"/>
          <w:szCs w:val="28"/>
          <w:lang w:val="en-GB"/>
        </w:rPr>
      </w:pPr>
      <w:proofErr w:type="spellStart"/>
      <w:r w:rsidRPr="009A207D">
        <w:rPr>
          <w:color w:val="000000"/>
          <w:sz w:val="28"/>
          <w:szCs w:val="28"/>
          <w:lang w:val="en-US"/>
        </w:rPr>
        <w:t>B</w:t>
      </w:r>
      <w:r>
        <w:rPr>
          <w:color w:val="000000"/>
          <w:sz w:val="28"/>
          <w:szCs w:val="28"/>
          <w:lang w:val="en-US"/>
        </w:rPr>
        <w:t>uzdes</w:t>
      </w:r>
      <w:proofErr w:type="spellEnd"/>
      <w:r>
        <w:rPr>
          <w:color w:val="000000"/>
          <w:sz w:val="28"/>
          <w:szCs w:val="28"/>
          <w:lang w:val="en-US"/>
        </w:rPr>
        <w:t xml:space="preserve"> Oleg, </w:t>
      </w:r>
      <w:r>
        <w:rPr>
          <w:color w:val="000000"/>
          <w:sz w:val="28"/>
          <w:szCs w:val="28"/>
          <w:lang w:val="en-GB"/>
        </w:rPr>
        <w:t>Commercial director ZAO ‘</w:t>
      </w:r>
      <w:proofErr w:type="spellStart"/>
      <w:r>
        <w:rPr>
          <w:color w:val="000000"/>
          <w:sz w:val="28"/>
          <w:szCs w:val="28"/>
          <w:lang w:val="en-GB"/>
        </w:rPr>
        <w:t>Biotechnologii</w:t>
      </w:r>
      <w:proofErr w:type="spellEnd"/>
      <w:r>
        <w:rPr>
          <w:color w:val="000000"/>
          <w:sz w:val="28"/>
          <w:szCs w:val="28"/>
          <w:lang w:val="en-GB"/>
        </w:rPr>
        <w:t xml:space="preserve">’, </w:t>
      </w:r>
    </w:p>
    <w:p w14:paraId="72694AEB" w14:textId="77777777" w:rsidR="00760BF9" w:rsidRPr="00BA1CE1" w:rsidRDefault="00760BF9" w:rsidP="00760BF9">
      <w:pPr>
        <w:pStyle w:val="a3"/>
        <w:contextualSpacing/>
        <w:rPr>
          <w:color w:val="000000"/>
          <w:sz w:val="28"/>
          <w:szCs w:val="28"/>
          <w:lang w:val="en-GB"/>
        </w:rPr>
      </w:pPr>
      <w:r>
        <w:rPr>
          <w:color w:val="000000"/>
          <w:sz w:val="28"/>
          <w:szCs w:val="28"/>
          <w:lang w:val="en"/>
        </w:rPr>
        <w:t>Moscow State Institute of International Relations,</w:t>
      </w:r>
    </w:p>
    <w:p w14:paraId="4C6C0F4F" w14:textId="77777777" w:rsidR="00760BF9" w:rsidRPr="009A207D" w:rsidRDefault="00760BF9" w:rsidP="00760BF9">
      <w:pPr>
        <w:pStyle w:val="a3"/>
        <w:contextualSpacing/>
        <w:rPr>
          <w:color w:val="000000"/>
          <w:sz w:val="28"/>
          <w:szCs w:val="28"/>
          <w:lang w:val="en-US"/>
        </w:rPr>
      </w:pPr>
      <w:r>
        <w:rPr>
          <w:color w:val="000000"/>
          <w:sz w:val="28"/>
          <w:szCs w:val="28"/>
          <w:lang w:val="en"/>
        </w:rPr>
        <w:t>Moscow, Russia</w:t>
      </w:r>
    </w:p>
    <w:p w14:paraId="159A3D04" w14:textId="77777777" w:rsidR="00760BF9" w:rsidRPr="009A207D" w:rsidRDefault="00760BF9" w:rsidP="00760BF9">
      <w:pPr>
        <w:rPr>
          <w:rFonts w:ascii="Times New Roman" w:hAnsi="Times New Roman" w:cs="Times New Roman"/>
          <w:sz w:val="28"/>
          <w:szCs w:val="28"/>
          <w:lang w:val="en"/>
        </w:rPr>
      </w:pPr>
      <w:bookmarkStart w:id="0" w:name="_GoBack"/>
      <w:bookmarkEnd w:id="0"/>
    </w:p>
    <w:p w14:paraId="59237B79" w14:textId="77777777" w:rsidR="00760BF9" w:rsidRPr="009A207D" w:rsidRDefault="00760BF9" w:rsidP="00760BF9">
      <w:pPr>
        <w:pStyle w:val="HTML"/>
        <w:shd w:val="clear" w:color="auto" w:fill="FFFFFF"/>
        <w:jc w:val="center"/>
        <w:rPr>
          <w:rFonts w:ascii="Times New Roman" w:hAnsi="Times New Roman" w:cs="Times New Roman"/>
          <w:b/>
          <w:color w:val="212121"/>
          <w:sz w:val="28"/>
          <w:szCs w:val="28"/>
          <w:lang w:val="en"/>
        </w:rPr>
      </w:pPr>
      <w:r w:rsidRPr="009A207D">
        <w:rPr>
          <w:rFonts w:ascii="Times New Roman" w:hAnsi="Times New Roman" w:cs="Times New Roman"/>
          <w:b/>
          <w:color w:val="212121"/>
          <w:sz w:val="28"/>
          <w:szCs w:val="28"/>
          <w:lang w:val="en"/>
        </w:rPr>
        <w:t>DEVELOPMENT OF THE RUSSIAN AGRICULTURAL INDUSTRY UNDER SANCTIONS AND COUNTER-SANCTIONS</w:t>
      </w:r>
    </w:p>
    <w:p w14:paraId="4144B390" w14:textId="77777777" w:rsidR="00760BF9" w:rsidRPr="009A207D" w:rsidRDefault="00760BF9" w:rsidP="00760BF9">
      <w:pPr>
        <w:pStyle w:val="HTML"/>
        <w:shd w:val="clear" w:color="auto" w:fill="FFFFFF"/>
        <w:rPr>
          <w:rFonts w:ascii="Times New Roman" w:hAnsi="Times New Roman" w:cs="Times New Roman"/>
          <w:b/>
          <w:color w:val="212121"/>
          <w:sz w:val="28"/>
          <w:szCs w:val="28"/>
          <w:lang w:val="en"/>
        </w:rPr>
      </w:pPr>
    </w:p>
    <w:p w14:paraId="03A976A7"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r w:rsidRPr="00D64E64">
        <w:rPr>
          <w:rFonts w:ascii="Times New Roman" w:hAnsi="Times New Roman" w:cs="Times New Roman"/>
          <w:b/>
          <w:color w:val="212121"/>
          <w:sz w:val="28"/>
          <w:szCs w:val="28"/>
          <w:lang w:val="en"/>
        </w:rPr>
        <w:t>ABSTRACT.</w:t>
      </w:r>
      <w:r>
        <w:rPr>
          <w:rFonts w:ascii="Times New Roman" w:hAnsi="Times New Roman" w:cs="Times New Roman"/>
          <w:color w:val="212121"/>
          <w:sz w:val="28"/>
          <w:szCs w:val="28"/>
          <w:lang w:val="en"/>
        </w:rPr>
        <w:t xml:space="preserve"> </w:t>
      </w:r>
      <w:r w:rsidRPr="009A207D">
        <w:rPr>
          <w:rFonts w:ascii="Times New Roman" w:hAnsi="Times New Roman" w:cs="Times New Roman"/>
          <w:color w:val="212121"/>
          <w:sz w:val="28"/>
          <w:szCs w:val="28"/>
          <w:lang w:val="en"/>
        </w:rPr>
        <w:t xml:space="preserve">The history of the development of Western industry shows that despite the golden period of the </w:t>
      </w:r>
      <w:r w:rsidRPr="009A207D">
        <w:rPr>
          <w:rFonts w:ascii="Times New Roman" w:hAnsi="Times New Roman" w:cs="Times New Roman"/>
          <w:i/>
          <w:color w:val="212121"/>
          <w:sz w:val="28"/>
          <w:szCs w:val="28"/>
          <w:lang w:val="en"/>
        </w:rPr>
        <w:t>laissez-fair</w:t>
      </w:r>
      <w:r w:rsidRPr="009A207D">
        <w:rPr>
          <w:rFonts w:ascii="Times New Roman" w:hAnsi="Times New Roman" w:cs="Times New Roman"/>
          <w:color w:val="212121"/>
          <w:sz w:val="28"/>
          <w:szCs w:val="28"/>
          <w:lang w:val="en"/>
        </w:rPr>
        <w:t xml:space="preserve"> paradigm in the second half of the 19th century, the successful growth of infant industries into leading industries of the now developed countries largely depended on the protectionist policies used by these countries – namely tariff and customs restrictions in the first half of the 20th century. The most developed industrial countries of that time were able to take leading positions in world trade, due to the previous period of actively protectionist policies </w:t>
      </w:r>
      <w:r w:rsidRPr="009A207D">
        <w:rPr>
          <w:rFonts w:ascii="Times New Roman" w:hAnsi="Times New Roman" w:cs="Times New Roman"/>
          <w:color w:val="212121"/>
          <w:sz w:val="28"/>
          <w:szCs w:val="28"/>
          <w:lang w:val="en-US"/>
        </w:rPr>
        <w:t xml:space="preserve">by </w:t>
      </w:r>
      <w:r w:rsidRPr="009A207D">
        <w:rPr>
          <w:rFonts w:ascii="Times New Roman" w:hAnsi="Times New Roman" w:cs="Times New Roman"/>
          <w:color w:val="212121"/>
          <w:sz w:val="28"/>
          <w:szCs w:val="28"/>
          <w:lang w:val="en"/>
        </w:rPr>
        <w:t>using direct and indirect restrictions on external partners (duties, subsidies, etc.).</w:t>
      </w:r>
    </w:p>
    <w:p w14:paraId="1739A842"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r w:rsidRPr="009A207D">
        <w:rPr>
          <w:rFonts w:ascii="Times New Roman" w:hAnsi="Times New Roman" w:cs="Times New Roman"/>
          <w:color w:val="212121"/>
          <w:sz w:val="28"/>
          <w:szCs w:val="28"/>
          <w:lang w:val="en"/>
        </w:rPr>
        <w:t>At the end of the 20th century, tariffs were replaced by new protectionist mechanisms. Non-tariff barriers such as technical standards, along with financial, political and economic sanctions, have become new instruments of pressure of industrialized countries on developing countries. After the collapse of the Soviet Union, the countries of the Soviet bloc, including Russia, automatically joined the group of developing countries. In 2014, after the events in the Crimea and eastern Ukraine, a number of Western countries, led by the United States, imposed political and economic sanctions against Russia. In response, Russia introduced counter-sanctions, including bans on the import of agricultural products from these countries.</w:t>
      </w:r>
    </w:p>
    <w:p w14:paraId="19F89950"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r w:rsidRPr="009A207D">
        <w:rPr>
          <w:rFonts w:ascii="Times New Roman" w:hAnsi="Times New Roman" w:cs="Times New Roman"/>
          <w:color w:val="212121"/>
          <w:sz w:val="28"/>
          <w:szCs w:val="28"/>
          <w:lang w:val="en"/>
        </w:rPr>
        <w:t>Over the past 3 years, despite the adverse effects of Western sanctions on the Russian financial sector, as well as on some industrial sectors closely associated with external financing and heavily dependent on the import of sanctioned goods and services, the agricultural sector of the Russian Federation has evolved from a poorly developing one to one of the fastest growing industrial sectors.</w:t>
      </w:r>
    </w:p>
    <w:p w14:paraId="711E416A"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r w:rsidRPr="009A207D">
        <w:rPr>
          <w:rFonts w:ascii="Times New Roman" w:hAnsi="Times New Roman" w:cs="Times New Roman"/>
          <w:color w:val="212121"/>
          <w:sz w:val="28"/>
          <w:szCs w:val="28"/>
          <w:lang w:val="en"/>
        </w:rPr>
        <w:t xml:space="preserve">The purpose of this report is to analyze the results and consequences of counter- sanctions for the agricultural sector of Russia from 2014 to the first half of 2017. </w:t>
      </w:r>
    </w:p>
    <w:p w14:paraId="30C077EB"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r w:rsidRPr="009A207D">
        <w:rPr>
          <w:rFonts w:ascii="Times New Roman" w:hAnsi="Times New Roman" w:cs="Times New Roman"/>
          <w:color w:val="212121"/>
          <w:sz w:val="28"/>
          <w:szCs w:val="28"/>
          <w:lang w:val="en"/>
        </w:rPr>
        <w:t xml:space="preserve">The introduction of counter- sanctions is seen as an opportunity for some domestic industries to enter a qualitatively new level of development, having increased competitively and having mastered domestic and foreign commodity markets. As an example, the report examines the successful operation of the company </w:t>
      </w:r>
      <w:proofErr w:type="spellStart"/>
      <w:r w:rsidRPr="009A207D">
        <w:rPr>
          <w:rFonts w:ascii="Times New Roman" w:hAnsi="Times New Roman" w:cs="Times New Roman"/>
          <w:color w:val="212121"/>
          <w:sz w:val="28"/>
          <w:szCs w:val="28"/>
          <w:lang w:val="en"/>
        </w:rPr>
        <w:t>Oktyabrskoye</w:t>
      </w:r>
      <w:proofErr w:type="spellEnd"/>
      <w:r w:rsidRPr="009A207D">
        <w:rPr>
          <w:rFonts w:ascii="Times New Roman" w:hAnsi="Times New Roman" w:cs="Times New Roman"/>
          <w:color w:val="212121"/>
          <w:sz w:val="28"/>
          <w:szCs w:val="28"/>
          <w:lang w:val="en"/>
        </w:rPr>
        <w:t xml:space="preserve"> (Tambov region), as a typical representative of the regional sector of the agricultural industry in Russia.</w:t>
      </w:r>
    </w:p>
    <w:p w14:paraId="62C54850" w14:textId="77777777" w:rsidR="00760BF9" w:rsidRPr="009A207D" w:rsidRDefault="00760BF9" w:rsidP="00760BF9">
      <w:pPr>
        <w:pStyle w:val="HTML"/>
        <w:shd w:val="clear" w:color="auto" w:fill="FFFFFF"/>
        <w:jc w:val="both"/>
        <w:rPr>
          <w:rFonts w:ascii="Times New Roman" w:hAnsi="Times New Roman" w:cs="Times New Roman"/>
          <w:color w:val="212121"/>
          <w:sz w:val="28"/>
          <w:szCs w:val="28"/>
          <w:lang w:val="en"/>
        </w:rPr>
      </w:pPr>
    </w:p>
    <w:p w14:paraId="45740C04" w14:textId="77777777" w:rsidR="00760BF9" w:rsidRPr="009A207D" w:rsidRDefault="00760BF9" w:rsidP="00760BF9">
      <w:pPr>
        <w:pStyle w:val="HTML"/>
        <w:shd w:val="clear" w:color="auto" w:fill="FFFFFF"/>
        <w:rPr>
          <w:rFonts w:ascii="Times New Roman" w:hAnsi="Times New Roman" w:cs="Times New Roman"/>
          <w:b/>
          <w:color w:val="212121"/>
          <w:sz w:val="28"/>
          <w:szCs w:val="28"/>
          <w:lang w:val="en"/>
        </w:rPr>
      </w:pPr>
      <w:r w:rsidRPr="009A207D">
        <w:rPr>
          <w:rFonts w:ascii="Times New Roman" w:hAnsi="Times New Roman" w:cs="Times New Roman"/>
          <w:b/>
          <w:color w:val="212121"/>
          <w:sz w:val="28"/>
          <w:szCs w:val="28"/>
          <w:lang w:val="en"/>
        </w:rPr>
        <w:t>KEYWORDS: protectionism, sanctions, counter-sanctions, agriculture in Russia.</w:t>
      </w:r>
    </w:p>
    <w:p w14:paraId="0FFDBEF6" w14:textId="77777777" w:rsidR="00760BF9" w:rsidRPr="009A207D" w:rsidRDefault="00760BF9" w:rsidP="00760BF9">
      <w:pPr>
        <w:rPr>
          <w:rFonts w:ascii="Times New Roman" w:hAnsi="Times New Roman" w:cs="Times New Roman"/>
          <w:lang w:val="en"/>
        </w:rPr>
      </w:pPr>
    </w:p>
    <w:p w14:paraId="2855927C" w14:textId="77777777" w:rsidR="007F4BFC" w:rsidRPr="00760BF9" w:rsidRDefault="007F4BFC">
      <w:pPr>
        <w:rPr>
          <w:lang w:val="en"/>
        </w:rPr>
      </w:pPr>
    </w:p>
    <w:sectPr w:rsidR="007F4BFC" w:rsidRPr="00760BF9" w:rsidSect="0089508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3tzA1tzQ1NrQwNjVW0lEKTi0uzszPAykwrgUA87uf3ywAAAA="/>
  </w:docVars>
  <w:rsids>
    <w:rsidRoot w:val="00DF67C0"/>
    <w:rsid w:val="00161C01"/>
    <w:rsid w:val="001A52D7"/>
    <w:rsid w:val="00204302"/>
    <w:rsid w:val="0027358C"/>
    <w:rsid w:val="003A4C8D"/>
    <w:rsid w:val="00434851"/>
    <w:rsid w:val="004572E8"/>
    <w:rsid w:val="004E7C4B"/>
    <w:rsid w:val="00503B72"/>
    <w:rsid w:val="00510BE3"/>
    <w:rsid w:val="00543A89"/>
    <w:rsid w:val="005C5510"/>
    <w:rsid w:val="00760BF9"/>
    <w:rsid w:val="007F4BFC"/>
    <w:rsid w:val="0082182F"/>
    <w:rsid w:val="008276A6"/>
    <w:rsid w:val="0089508D"/>
    <w:rsid w:val="008E7423"/>
    <w:rsid w:val="009B024F"/>
    <w:rsid w:val="009B6A82"/>
    <w:rsid w:val="00A25BC3"/>
    <w:rsid w:val="00A87F01"/>
    <w:rsid w:val="00BC6FA7"/>
    <w:rsid w:val="00C15F31"/>
    <w:rsid w:val="00C74C72"/>
    <w:rsid w:val="00CA2A05"/>
    <w:rsid w:val="00D32241"/>
    <w:rsid w:val="00DF67C0"/>
    <w:rsid w:val="00E02793"/>
    <w:rsid w:val="00E841F7"/>
    <w:rsid w:val="00ED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E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7C0"/>
    <w:pPr>
      <w:spacing w:before="100" w:beforeAutospacing="1" w:after="100" w:afterAutospacing="1"/>
    </w:pPr>
    <w:rPr>
      <w:rFonts w:ascii="Times New Roman" w:hAnsi="Times New Roman" w:cs="Times New Roman"/>
      <w:lang w:eastAsia="ru-RU"/>
    </w:rPr>
  </w:style>
  <w:style w:type="paragraph" w:styleId="HTML">
    <w:name w:val="HTML Preformatted"/>
    <w:basedOn w:val="a"/>
    <w:link w:val="HTML0"/>
    <w:uiPriority w:val="99"/>
    <w:semiHidden/>
    <w:unhideWhenUsed/>
    <w:rsid w:val="0076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60BF9"/>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7C0"/>
    <w:pPr>
      <w:spacing w:before="100" w:beforeAutospacing="1" w:after="100" w:afterAutospacing="1"/>
    </w:pPr>
    <w:rPr>
      <w:rFonts w:ascii="Times New Roman" w:hAnsi="Times New Roman" w:cs="Times New Roman"/>
      <w:lang w:eastAsia="ru-RU"/>
    </w:rPr>
  </w:style>
  <w:style w:type="paragraph" w:styleId="HTML">
    <w:name w:val="HTML Preformatted"/>
    <w:basedOn w:val="a"/>
    <w:link w:val="HTML0"/>
    <w:uiPriority w:val="99"/>
    <w:semiHidden/>
    <w:unhideWhenUsed/>
    <w:rsid w:val="0076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60BF9"/>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7625">
      <w:bodyDiv w:val="1"/>
      <w:marLeft w:val="0"/>
      <w:marRight w:val="0"/>
      <w:marTop w:val="0"/>
      <w:marBottom w:val="0"/>
      <w:divBdr>
        <w:top w:val="none" w:sz="0" w:space="0" w:color="auto"/>
        <w:left w:val="none" w:sz="0" w:space="0" w:color="auto"/>
        <w:bottom w:val="none" w:sz="0" w:space="0" w:color="auto"/>
        <w:right w:val="none" w:sz="0" w:space="0" w:color="auto"/>
      </w:divBdr>
    </w:div>
    <w:div w:id="1287807149">
      <w:bodyDiv w:val="1"/>
      <w:marLeft w:val="0"/>
      <w:marRight w:val="0"/>
      <w:marTop w:val="0"/>
      <w:marBottom w:val="0"/>
      <w:divBdr>
        <w:top w:val="none" w:sz="0" w:space="0" w:color="auto"/>
        <w:left w:val="none" w:sz="0" w:space="0" w:color="auto"/>
        <w:bottom w:val="none" w:sz="0" w:space="0" w:color="auto"/>
        <w:right w:val="none" w:sz="0" w:space="0" w:color="auto"/>
      </w:divBdr>
    </w:div>
    <w:div w:id="158638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800</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Victoria</cp:lastModifiedBy>
  <cp:revision>7</cp:revision>
  <dcterms:created xsi:type="dcterms:W3CDTF">2017-09-13T12:17:00Z</dcterms:created>
  <dcterms:modified xsi:type="dcterms:W3CDTF">2017-09-13T21:00:00Z</dcterms:modified>
</cp:coreProperties>
</file>