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41" w:rsidRDefault="007F0D41" w:rsidP="007F0D41">
      <w:pPr>
        <w:jc w:val="right"/>
      </w:pPr>
      <w:r>
        <w:t>Сергеев Егор Александрович</w:t>
      </w:r>
    </w:p>
    <w:p w:rsidR="007F0D41" w:rsidRDefault="007F0D41" w:rsidP="007F0D41">
      <w:pPr>
        <w:jc w:val="right"/>
      </w:pPr>
      <w:r>
        <w:t>Московский государственный институт международных отношений (Университет) Министерства иностранных дел Российской Федерации</w:t>
      </w:r>
    </w:p>
    <w:p w:rsidR="007F0D41" w:rsidRDefault="007F0D41" w:rsidP="007F0D41">
      <w:pPr>
        <w:jc w:val="right"/>
      </w:pPr>
      <w:r>
        <w:t>преподаватель кафедры мировой экономики</w:t>
      </w:r>
    </w:p>
    <w:p w:rsidR="007F0D41" w:rsidRPr="00DC28E9" w:rsidRDefault="005D0DF6" w:rsidP="007F0D41">
      <w:pPr>
        <w:jc w:val="right"/>
      </w:pPr>
      <w:r>
        <w:fldChar w:fldCharType="begin"/>
      </w:r>
      <w:r>
        <w:instrText>HYPERLINK "mailto:sergeev-ea@yandex.ru"</w:instrText>
      </w:r>
      <w:r>
        <w:fldChar w:fldCharType="separate"/>
      </w:r>
      <w:r w:rsidR="007F0D41" w:rsidRPr="001A4569">
        <w:rPr>
          <w:rStyle w:val="a3"/>
          <w:lang w:val="en-US"/>
        </w:rPr>
        <w:t>sergeev</w:t>
      </w:r>
      <w:r w:rsidR="007F0D41" w:rsidRPr="00DC28E9">
        <w:rPr>
          <w:rStyle w:val="a3"/>
        </w:rPr>
        <w:t>-</w:t>
      </w:r>
      <w:r w:rsidR="007F0D41" w:rsidRPr="001A4569">
        <w:rPr>
          <w:rStyle w:val="a3"/>
          <w:lang w:val="en-US"/>
        </w:rPr>
        <w:t>ea</w:t>
      </w:r>
      <w:r w:rsidR="007F0D41" w:rsidRPr="00DC28E9">
        <w:rPr>
          <w:rStyle w:val="a3"/>
        </w:rPr>
        <w:t>@</w:t>
      </w:r>
      <w:r w:rsidR="007F0D41" w:rsidRPr="001A4569">
        <w:rPr>
          <w:rStyle w:val="a3"/>
          <w:lang w:val="en-US"/>
        </w:rPr>
        <w:t>yandex</w:t>
      </w:r>
      <w:r w:rsidR="007F0D41" w:rsidRPr="00DC28E9">
        <w:rPr>
          <w:rStyle w:val="a3"/>
        </w:rPr>
        <w:t>.</w:t>
      </w:r>
      <w:r w:rsidR="007F0D41" w:rsidRPr="001A4569">
        <w:rPr>
          <w:rStyle w:val="a3"/>
          <w:lang w:val="en-US"/>
        </w:rPr>
        <w:t>ru</w:t>
      </w:r>
      <w:r>
        <w:fldChar w:fldCharType="end"/>
      </w:r>
    </w:p>
    <w:p w:rsidR="006D4076" w:rsidRDefault="006D4076"/>
    <w:p w:rsidR="007F0D41" w:rsidRPr="00F67687" w:rsidRDefault="007F0D41" w:rsidP="00F67687">
      <w:pPr>
        <w:jc w:val="center"/>
        <w:rPr>
          <w:b/>
        </w:rPr>
      </w:pPr>
      <w:r w:rsidRPr="00F67687">
        <w:rPr>
          <w:b/>
        </w:rPr>
        <w:t xml:space="preserve">Сравнительный анализ </w:t>
      </w:r>
      <w:r w:rsidR="00F67687">
        <w:rPr>
          <w:b/>
        </w:rPr>
        <w:t>фискальной</w:t>
      </w:r>
      <w:r w:rsidRPr="00F67687">
        <w:rPr>
          <w:b/>
        </w:rPr>
        <w:t xml:space="preserve"> политики Нидерландов и Бельгии в посткризисный период</w:t>
      </w:r>
    </w:p>
    <w:p w:rsidR="007F0D41" w:rsidRDefault="007F0D41" w:rsidP="007F0D41">
      <w:pPr>
        <w:jc w:val="center"/>
      </w:pPr>
    </w:p>
    <w:p w:rsidR="007F0D41" w:rsidRDefault="00D600AF" w:rsidP="00D600AF">
      <w:r>
        <w:t xml:space="preserve">Бельгия и Нидерланды – страны, представляющие чрезвычайно интересный объект для сравнительного анализа. С одной стороны, они имеют общие исторические и цивилизационные корни, </w:t>
      </w:r>
      <w:r w:rsidR="00453E92">
        <w:t xml:space="preserve">обладают схожими параметрами, </w:t>
      </w:r>
      <w:r>
        <w:t xml:space="preserve">но с другой стороны, </w:t>
      </w:r>
      <w:r w:rsidR="00F67687">
        <w:t xml:space="preserve">как в политической, так и в экономической сферах сформировался ряд различий, формирующих свой особый характер каждой из стран. </w:t>
      </w:r>
      <w:r w:rsidR="00453E92">
        <w:t>Достаточно ярко эти различия проявляются в налогово-бюджетной (фискальной) области</w:t>
      </w:r>
      <w:r w:rsidR="00E7121A">
        <w:t>.</w:t>
      </w:r>
      <w:r w:rsidR="00453E92">
        <w:t xml:space="preserve"> </w:t>
      </w:r>
    </w:p>
    <w:p w:rsidR="00C57C28" w:rsidRDefault="00C57C28" w:rsidP="00065979">
      <w:r>
        <w:t>Во-первых, само устройство фискальной (налогово-бюджетной) системы в Нидерландах и Бельгии отличается. Нид</w:t>
      </w:r>
      <w:r w:rsidR="00A27E9E">
        <w:t>ерланды – унитарное государство,</w:t>
      </w:r>
      <w:r>
        <w:t xml:space="preserve"> Бельгия же является федерацией не только согласно конституции, но и в соответствии с положениями фискального (бюджетного) федерализма, под которым понимается разделение фискальных полномочий между бюджетами разных уровней. Кроме того, Бельгия в последние десятилетия продолжала быть «подвижной» федерацией, т.е. федерацией, в структуре распределения полномочий которой постоянно происходят изменения.</w:t>
      </w:r>
      <w:r w:rsidR="00065979">
        <w:t xml:space="preserve"> </w:t>
      </w:r>
      <w:bookmarkStart w:id="0" w:name="_GoBack"/>
      <w:bookmarkEnd w:id="0"/>
      <w:r>
        <w:t>Во-вторых, фискальная система Бельгии отличается от таковой в Нидерландах чрезвычайно высоким уровнем государственного долга</w:t>
      </w:r>
      <w:r w:rsidR="00DD0582">
        <w:t xml:space="preserve"> (около 106% ВВП в 2016 г)</w:t>
      </w:r>
      <w:r>
        <w:t>. Кроме того, в последние годы Бельгии не удалось, так же, как и Нидерландам, значительно сократить дефицит государственного бюджета, несмотря на наметившуюся поло</w:t>
      </w:r>
      <w:r w:rsidR="00DD0582">
        <w:t xml:space="preserve">жительную тенденцию. В 2016 г. </w:t>
      </w:r>
      <w:r w:rsidR="00DD0582">
        <w:lastRenderedPageBreak/>
        <w:t>он составил</w:t>
      </w:r>
      <w:r>
        <w:t xml:space="preserve"> </w:t>
      </w:r>
      <w:r w:rsidR="00DD0582">
        <w:t xml:space="preserve">около 2,6% </w:t>
      </w:r>
      <w:r w:rsidR="00A27E9E">
        <w:t>ВВП</w:t>
      </w:r>
      <w:r>
        <w:t xml:space="preserve">, в то время как в Нидерландах </w:t>
      </w:r>
      <w:r w:rsidR="00DD0582">
        <w:t xml:space="preserve">бюджет оказался </w:t>
      </w:r>
      <w:proofErr w:type="spellStart"/>
      <w:r w:rsidR="00DD0582">
        <w:t>профицитным</w:t>
      </w:r>
      <w:proofErr w:type="spellEnd"/>
      <w:r w:rsidR="00DD0582">
        <w:t>.</w:t>
      </w:r>
    </w:p>
    <w:p w:rsidR="00C57C28" w:rsidRDefault="00C57C28" w:rsidP="00A27E9E">
      <w:r>
        <w:t>Наконец, для фискальной системы Бельгии характерно большее участие государства, проявляющееся через значительную долю бюджетных расходов в ВВП, нежели в Нидерландах</w:t>
      </w:r>
      <w:r w:rsidR="00E7121A">
        <w:t xml:space="preserve"> (около 55% ВВП в Бельгии против 45% ВВП в Нидерландах)</w:t>
      </w:r>
      <w:r>
        <w:t>. Более того, налоговая нагрузка в Бельгии в целом выше, чем в Нидерландах</w:t>
      </w:r>
      <w:r w:rsidR="00E7121A">
        <w:t xml:space="preserve"> (30% ВВП против 23% ВВП в 2015 г.)</w:t>
      </w:r>
      <w:r>
        <w:t>, что также теоретически может оказывать влияние на будущее раз</w:t>
      </w:r>
      <w:r w:rsidR="00A27E9E">
        <w:t>витие фискальной системы страны</w:t>
      </w:r>
      <w:r>
        <w:t>.</w:t>
      </w:r>
    </w:p>
    <w:p w:rsidR="00C57C28" w:rsidRDefault="00C57C28" w:rsidP="00E7121A">
      <w:r>
        <w:t>Также можно добавить, что по отношению к 1995 г. налоговая нагрузка в принципе выросла в обеих странах, хотя в Бельгии она росла немного быстрее. Однако того же нельзя сказать о расходной части бюджетов. После 1995 г. в Нидерландах наблюдается значительное снижение бюджетных расходов относительно ВВП (с 54% до 45% ВВП в 2015 г</w:t>
      </w:r>
      <w:r w:rsidR="00A27E9E">
        <w:t>)</w:t>
      </w:r>
      <w:r>
        <w:t>.</w:t>
      </w:r>
      <w:r w:rsidR="00E7121A">
        <w:t xml:space="preserve"> </w:t>
      </w:r>
      <w:r>
        <w:t>В Бельгии же, наоборот, происходило достаточно серьёзное увеличение государственных расходов (серьёзным его можно считать в контексте общей для будущих стран-членов зоны евро необходимости консолидации национальных бюджетов для выполнения критериев конвергенции). Необходимо оговориться, что после 1995 г. Бельгия также начала сокращение бюджетных расходов, но оно не было настолько серьёзным, как в Нидерландах. В результате, кризисная волна 2008 г. вынудила правительства обеих стран увеличивать расходные статьи бюджетов, но в Нидерландах увеличение расходов относительно ВВП не превысило пороговый уровень 1995 г. за счёт более серьёзного сокращения в начальный период. В Бельгии же в период после кризиса расходы характеризуются превышением значения 1995 г.</w:t>
      </w:r>
    </w:p>
    <w:p w:rsidR="00C57C28" w:rsidRPr="003663C2" w:rsidRDefault="00E7121A" w:rsidP="00D600AF">
      <w:r>
        <w:t xml:space="preserve">В связи с указанными различиями, представляется интересным рассмотреть и сравнить фискальную политику двух стран в посткризисный период, чтобы выявить наличие кардинальных изменений, проанализировать последствия </w:t>
      </w:r>
      <w:r w:rsidR="00817D56">
        <w:t xml:space="preserve">тех или иных решений в области налогово-бюджетной политики </w:t>
      </w:r>
      <w:r w:rsidR="00817D56">
        <w:lastRenderedPageBreak/>
        <w:t xml:space="preserve">двух стран, а также </w:t>
      </w:r>
      <w:r w:rsidR="00BA7B61">
        <w:t>обнаружить возможные причины существующих различий в налогово-бюджетной политике двух стран.</w:t>
      </w:r>
    </w:p>
    <w:sectPr w:rsidR="00C57C28" w:rsidRPr="003663C2" w:rsidSect="001E1F4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64F" w:rsidRDefault="0027064F" w:rsidP="00C57C28">
      <w:pPr>
        <w:spacing w:after="0" w:line="240" w:lineRule="auto"/>
      </w:pPr>
      <w:r>
        <w:separator/>
      </w:r>
    </w:p>
  </w:endnote>
  <w:endnote w:type="continuationSeparator" w:id="0">
    <w:p w:rsidR="0027064F" w:rsidRDefault="0027064F" w:rsidP="00C5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64F" w:rsidRDefault="0027064F" w:rsidP="00C57C28">
      <w:pPr>
        <w:spacing w:after="0" w:line="240" w:lineRule="auto"/>
      </w:pPr>
      <w:r>
        <w:separator/>
      </w:r>
    </w:p>
  </w:footnote>
  <w:footnote w:type="continuationSeparator" w:id="0">
    <w:p w:rsidR="0027064F" w:rsidRDefault="0027064F" w:rsidP="00C57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D41"/>
    <w:rsid w:val="00022E99"/>
    <w:rsid w:val="00065979"/>
    <w:rsid w:val="001E1F4A"/>
    <w:rsid w:val="0027064F"/>
    <w:rsid w:val="003663C2"/>
    <w:rsid w:val="00451018"/>
    <w:rsid w:val="00453E92"/>
    <w:rsid w:val="005D0DF6"/>
    <w:rsid w:val="006D4076"/>
    <w:rsid w:val="007F0D41"/>
    <w:rsid w:val="00804EF8"/>
    <w:rsid w:val="00817D56"/>
    <w:rsid w:val="009C1545"/>
    <w:rsid w:val="00A27E9E"/>
    <w:rsid w:val="00AA6581"/>
    <w:rsid w:val="00BA7B61"/>
    <w:rsid w:val="00C57C28"/>
    <w:rsid w:val="00D600AF"/>
    <w:rsid w:val="00DD0582"/>
    <w:rsid w:val="00E0353F"/>
    <w:rsid w:val="00E7121A"/>
    <w:rsid w:val="00F6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41"/>
    <w:pPr>
      <w:spacing w:after="200" w:line="360" w:lineRule="auto"/>
      <w:ind w:firstLine="709"/>
      <w:contextualSpacing/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D4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Сергеев</dc:creator>
  <cp:keywords/>
  <dc:description/>
  <cp:lastModifiedBy>Zaharenko_V_V</cp:lastModifiedBy>
  <cp:revision>11</cp:revision>
  <dcterms:created xsi:type="dcterms:W3CDTF">2017-09-04T12:24:00Z</dcterms:created>
  <dcterms:modified xsi:type="dcterms:W3CDTF">2017-09-26T07:14:00Z</dcterms:modified>
</cp:coreProperties>
</file>