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C1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/>
          <w:b/>
          <w:bCs/>
          <w:sz w:val="28"/>
          <w:szCs w:val="28"/>
        </w:rPr>
        <w:t xml:space="preserve">Захарчева Кристина Сергеевна </w:t>
      </w:r>
    </w:p>
    <w:p w:rsidR="0033224C" w:rsidRPr="0033224C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Style w:val="B"/>
          <w:rFonts w:ascii="Times New Roman" w:hAnsi="Times New Roman"/>
          <w:b/>
          <w:bCs/>
          <w:sz w:val="28"/>
          <w:szCs w:val="28"/>
        </w:rPr>
        <w:t>Моск</w:t>
      </w:r>
      <w:r w:rsidR="0033224C">
        <w:rPr>
          <w:rStyle w:val="B"/>
          <w:rFonts w:ascii="Times New Roman" w:hAnsi="Times New Roman"/>
          <w:b/>
          <w:bCs/>
          <w:sz w:val="28"/>
          <w:szCs w:val="28"/>
        </w:rPr>
        <w:t>овский государственный институт</w:t>
      </w:r>
    </w:p>
    <w:p w:rsidR="009672C1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/>
          <w:b/>
          <w:bCs/>
          <w:sz w:val="28"/>
          <w:szCs w:val="28"/>
        </w:rPr>
        <w:t xml:space="preserve">международных отношений </w:t>
      </w:r>
      <w:bookmarkEnd w:id="0"/>
      <w:r>
        <w:rPr>
          <w:rStyle w:val="B"/>
          <w:rFonts w:ascii="Times New Roman" w:hAnsi="Times New Roman"/>
          <w:b/>
          <w:bCs/>
          <w:sz w:val="28"/>
          <w:szCs w:val="28"/>
        </w:rPr>
        <w:t xml:space="preserve">МИД России </w:t>
      </w:r>
    </w:p>
    <w:p w:rsidR="009672C1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/>
          <w:b/>
          <w:bCs/>
          <w:sz w:val="28"/>
          <w:szCs w:val="28"/>
        </w:rPr>
        <w:t xml:space="preserve">Студент (магистрант) </w:t>
      </w:r>
    </w:p>
    <w:p w:rsidR="009672C1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Style w:val="B"/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9672C1">
        <w:rPr>
          <w:rStyle w:val="B"/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Style w:val="B"/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9672C1">
        <w:rPr>
          <w:rStyle w:val="B"/>
          <w:rFonts w:ascii="Times New Roman" w:hAnsi="Times New Roman"/>
          <w:b/>
          <w:bCs/>
          <w:sz w:val="28"/>
          <w:szCs w:val="28"/>
          <w:lang w:val="en-US"/>
        </w:rPr>
        <w:t xml:space="preserve">: </w:t>
      </w:r>
      <w:hyperlink r:id="rId7" w:history="1">
        <w:r w:rsidRPr="006066B3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kristina</w:t>
        </w:r>
        <w:r w:rsidRPr="009672C1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_</w:t>
        </w:r>
        <w:r w:rsidRPr="006066B3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z</w:t>
        </w:r>
        <w:r w:rsidRPr="009672C1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95@</w:t>
        </w:r>
        <w:r w:rsidRPr="006066B3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Pr="009672C1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.</w:t>
        </w:r>
        <w:r w:rsidRPr="006066B3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</w:p>
    <w:p w:rsidR="009672C1" w:rsidRPr="009672C1" w:rsidRDefault="009672C1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hAnsi="Times New Roman"/>
          <w:b/>
          <w:bCs/>
          <w:sz w:val="28"/>
          <w:szCs w:val="28"/>
          <w:lang w:val="en-US"/>
        </w:rPr>
      </w:pPr>
    </w:p>
    <w:p w:rsidR="009672C1" w:rsidRPr="00107AEF" w:rsidRDefault="009672C1" w:rsidP="00D22A0B">
      <w:pPr>
        <w:pStyle w:val="A4"/>
        <w:pBdr>
          <w:left w:val="nil"/>
        </w:pBdr>
        <w:spacing w:line="360" w:lineRule="auto"/>
        <w:jc w:val="center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 w:rsidRPr="00107AEF">
        <w:rPr>
          <w:rStyle w:val="B"/>
          <w:rFonts w:ascii="Times New Roman" w:hAnsi="Times New Roman" w:cs="Times New Roman"/>
          <w:b/>
          <w:bCs/>
          <w:sz w:val="28"/>
          <w:szCs w:val="28"/>
        </w:rPr>
        <w:t>ИЗМЕНЕНИЯ В СООТНОШЕНИИ ГЕНЕРИРУЮЩИХ МОЩНОСТЕЙ В СТРАНАХ МИРА: ОТ ИСКОПАЕМОГО ТОПЛИВА К АЛЬТЕРНАТИВНОЙ ЭНЕРГЕТИКЕ</w:t>
      </w:r>
    </w:p>
    <w:p w:rsidR="00D404E6" w:rsidRPr="009672C1" w:rsidRDefault="00217C88" w:rsidP="00D22A0B">
      <w:pPr>
        <w:pStyle w:val="A4"/>
        <w:pBdr>
          <w:left w:val="nil"/>
        </w:pBdr>
        <w:spacing w:line="360" w:lineRule="auto"/>
        <w:rPr>
          <w:rStyle w:val="B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880" w:rsidRPr="0058671B" w:rsidRDefault="0029389E" w:rsidP="0058671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671B">
        <w:rPr>
          <w:rStyle w:val="B"/>
          <w:rFonts w:ascii="Times New Roman" w:hAnsi="Times New Roman" w:cs="Times New Roman"/>
          <w:sz w:val="28"/>
          <w:szCs w:val="28"/>
        </w:rPr>
        <w:t>Тематика использования возобновляемых источников энергии (ВИЭ) на протяжении последних лет занимает значимое место как в докладах международных организаций, специализирующихся на вопросах мирового ТЭК, так и в отчётах нефтегазовых компаний. Начиная с 2015 года, всё большее внимание экспертов уделяется возможному изменению структуры энергетического баланса, в среднесрочной и долгосрочной перспективе, с учётом использования ВИЭ, а также потокам инвестиций в данную отрасль энергетики.</w:t>
      </w:r>
      <w:r w:rsidRPr="0058671B">
        <w:rPr>
          <w:rStyle w:val="a7"/>
          <w:rFonts w:eastAsiaTheme="minorHAnsi"/>
          <w:sz w:val="28"/>
          <w:szCs w:val="28"/>
          <w:lang w:val="ru-RU"/>
        </w:rPr>
        <w:t xml:space="preserve"> 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В </w:t>
      </w:r>
      <w:r w:rsidR="00D54EBB">
        <w:rPr>
          <w:rStyle w:val="B"/>
          <w:rFonts w:ascii="Times New Roman" w:hAnsi="Times New Roman" w:cs="Times New Roman"/>
          <w:sz w:val="28"/>
          <w:szCs w:val="28"/>
        </w:rPr>
        <w:t>докладе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рассматриваются перспективы развития возобновляемых источников энергии, 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>раскрываются основные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причины 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>ускор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>енного развития ВИЭ (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>экологические, экономические, политические, технологические и финансовые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>)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, 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>а также проводится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подробное изучение статисти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>ческих данных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>, характеризующ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>их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развитие данного сектора. 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>На примере Китайской Народной Республики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(КНР)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>, Европейского Союза и США, провод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>ится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анализ ключевых экономических показателей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(объем мощностей ВИЭ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>;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их доля в выработке энергии и электроэнергии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>;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объем «зеленых»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инвестиций;</w:t>
      </w:r>
      <w:r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стоимость энергии, выработанной на ВИЭ)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>. В</w:t>
      </w:r>
      <w:r w:rsidR="00D54EBB">
        <w:rPr>
          <w:rStyle w:val="B"/>
          <w:rFonts w:ascii="Times New Roman" w:hAnsi="Times New Roman" w:cs="Times New Roman"/>
          <w:sz w:val="28"/>
          <w:szCs w:val="28"/>
        </w:rPr>
        <w:t xml:space="preserve"> докладе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также пров</w:t>
      </w:r>
      <w:r w:rsidR="00D54EBB">
        <w:rPr>
          <w:rStyle w:val="B"/>
          <w:rFonts w:ascii="Times New Roman" w:hAnsi="Times New Roman" w:cs="Times New Roman"/>
          <w:sz w:val="28"/>
          <w:szCs w:val="28"/>
        </w:rPr>
        <w:t>одится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краткий сравнительный анализ деятельности крупных зарубежных и российск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>и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х нефтегазовых компаний в сфере ВИЭ. </w:t>
      </w:r>
      <w:r w:rsidR="001E44C4" w:rsidRPr="0058671B">
        <w:rPr>
          <w:rStyle w:val="B"/>
          <w:rFonts w:ascii="Times New Roman" w:hAnsi="Times New Roman" w:cs="Times New Roman"/>
          <w:sz w:val="28"/>
          <w:szCs w:val="28"/>
        </w:rPr>
        <w:t>Для нефтегазовых компаний р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ассматриваются такие </w:t>
      </w:r>
      <w:r w:rsidR="000363FE" w:rsidRPr="0058671B">
        <w:rPr>
          <w:rStyle w:val="B"/>
          <w:rFonts w:ascii="Times New Roman" w:hAnsi="Times New Roman" w:cs="Times New Roman"/>
          <w:sz w:val="28"/>
          <w:szCs w:val="28"/>
        </w:rPr>
        <w:lastRenderedPageBreak/>
        <w:t xml:space="preserve">показатели, как </w:t>
      </w:r>
      <w:r w:rsidR="001E44C4" w:rsidRPr="0058671B">
        <w:rPr>
          <w:rStyle w:val="B"/>
          <w:rFonts w:ascii="Times New Roman" w:hAnsi="Times New Roman" w:cs="Times New Roman"/>
          <w:sz w:val="28"/>
          <w:szCs w:val="28"/>
        </w:rPr>
        <w:t>наличие подразделения или дочерней компании по ВИЭ, объем установленных мощностей компани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</w:rPr>
        <w:t>ями</w:t>
      </w:r>
      <w:r w:rsidR="001E44C4" w:rsidRPr="0058671B">
        <w:rPr>
          <w:rStyle w:val="B"/>
          <w:rFonts w:ascii="Times New Roman" w:hAnsi="Times New Roman" w:cs="Times New Roman"/>
          <w:sz w:val="28"/>
          <w:szCs w:val="28"/>
        </w:rPr>
        <w:t>, объемы уже осуществленных и заявленных инвестиций в ВИЭ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, охват международных рынков. Рассматриваются такие нефтегазовые компании, как 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  <w:lang w:val="en-US"/>
        </w:rPr>
        <w:t>Total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, 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  <w:lang w:val="en-US"/>
        </w:rPr>
        <w:t>Shell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, 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  <w:lang w:val="en-US"/>
        </w:rPr>
        <w:t>Statoil</w:t>
      </w:r>
      <w:r w:rsidR="00107AEF" w:rsidRPr="0058671B">
        <w:rPr>
          <w:rStyle w:val="B"/>
          <w:rFonts w:ascii="Times New Roman" w:hAnsi="Times New Roman" w:cs="Times New Roman"/>
          <w:sz w:val="28"/>
          <w:szCs w:val="28"/>
        </w:rPr>
        <w:t>, ПАО «НК «Роснефть», ПАО «Газпром», ПАО «Лукойл».</w:t>
      </w:r>
      <w:r w:rsidR="001E44C4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В </w:t>
      </w:r>
      <w:r w:rsidR="00D54EBB">
        <w:rPr>
          <w:rStyle w:val="B"/>
          <w:rFonts w:ascii="Times New Roman" w:hAnsi="Times New Roman" w:cs="Times New Roman"/>
          <w:sz w:val="28"/>
          <w:szCs w:val="28"/>
        </w:rPr>
        <w:t>результате,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делается вывод о том</w:t>
      </w:r>
      <w:r w:rsidR="009672C1" w:rsidRPr="0058671B">
        <w:rPr>
          <w:rStyle w:val="B"/>
          <w:rFonts w:ascii="Times New Roman" w:hAnsi="Times New Roman" w:cs="Times New Roman"/>
          <w:sz w:val="28"/>
          <w:szCs w:val="28"/>
        </w:rPr>
        <w:t>, насколько успешно осуществляется переход стран мира от ископаемого топлива к альтернативным источникам энергии</w:t>
      </w:r>
      <w:r w:rsidR="0058671B" w:rsidRPr="0058671B">
        <w:rPr>
          <w:rStyle w:val="B"/>
          <w:rFonts w:ascii="Times New Roman" w:hAnsi="Times New Roman" w:cs="Times New Roman"/>
          <w:sz w:val="28"/>
          <w:szCs w:val="28"/>
        </w:rPr>
        <w:t xml:space="preserve"> и каково будущее положение ВИЭ в мировом энергобалансе. </w:t>
      </w:r>
    </w:p>
    <w:sectPr w:rsidR="00777880" w:rsidRPr="0058671B" w:rsidSect="007927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C88" w:rsidRDefault="00217C88" w:rsidP="0029389E">
      <w:pPr>
        <w:spacing w:after="0" w:line="240" w:lineRule="auto"/>
      </w:pPr>
      <w:r>
        <w:separator/>
      </w:r>
    </w:p>
  </w:endnote>
  <w:endnote w:type="continuationSeparator" w:id="1">
    <w:p w:rsidR="00217C88" w:rsidRDefault="00217C88" w:rsidP="0029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C88" w:rsidRDefault="00217C88" w:rsidP="0029389E">
      <w:pPr>
        <w:spacing w:after="0" w:line="240" w:lineRule="auto"/>
      </w:pPr>
      <w:r>
        <w:separator/>
      </w:r>
    </w:p>
  </w:footnote>
  <w:footnote w:type="continuationSeparator" w:id="1">
    <w:p w:rsidR="00217C88" w:rsidRDefault="00217C88" w:rsidP="0029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1429"/>
    <w:multiLevelType w:val="hybridMultilevel"/>
    <w:tmpl w:val="3A6468C6"/>
    <w:lvl w:ilvl="0" w:tplc="4A3654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36D2"/>
    <w:multiLevelType w:val="hybridMultilevel"/>
    <w:tmpl w:val="EC900252"/>
    <w:lvl w:ilvl="0" w:tplc="F3245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5B3"/>
    <w:rsid w:val="000363FE"/>
    <w:rsid w:val="00107AEF"/>
    <w:rsid w:val="001D6A76"/>
    <w:rsid w:val="001E44C4"/>
    <w:rsid w:val="00217C88"/>
    <w:rsid w:val="002435B3"/>
    <w:rsid w:val="0029389E"/>
    <w:rsid w:val="0033224C"/>
    <w:rsid w:val="0058671B"/>
    <w:rsid w:val="006212F7"/>
    <w:rsid w:val="0073727D"/>
    <w:rsid w:val="00777880"/>
    <w:rsid w:val="00792707"/>
    <w:rsid w:val="009672C1"/>
    <w:rsid w:val="00A41255"/>
    <w:rsid w:val="00C74C64"/>
    <w:rsid w:val="00D12B7D"/>
    <w:rsid w:val="00D22A0B"/>
    <w:rsid w:val="00D54EBB"/>
    <w:rsid w:val="00E24049"/>
    <w:rsid w:val="00E4289F"/>
    <w:rsid w:val="00E83F84"/>
    <w:rsid w:val="00F8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Нет B"/>
    <w:rsid w:val="002435B3"/>
    <w:rPr>
      <w:lang w:val="ru-RU"/>
    </w:rPr>
  </w:style>
  <w:style w:type="paragraph" w:styleId="a3">
    <w:name w:val="List Paragraph"/>
    <w:basedOn w:val="a"/>
    <w:uiPriority w:val="34"/>
    <w:qFormat/>
    <w:rsid w:val="002435B3"/>
    <w:pPr>
      <w:ind w:left="720"/>
      <w:contextualSpacing/>
    </w:pPr>
  </w:style>
  <w:style w:type="paragraph" w:customStyle="1" w:styleId="A4">
    <w:name w:val="Текстовый блок A"/>
    <w:rsid w:val="0096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ru-RU"/>
    </w:rPr>
  </w:style>
  <w:style w:type="character" w:styleId="a5">
    <w:name w:val="Hyperlink"/>
    <w:basedOn w:val="a0"/>
    <w:uiPriority w:val="99"/>
    <w:unhideWhenUsed/>
    <w:rsid w:val="009672C1"/>
    <w:rPr>
      <w:color w:val="0000FF" w:themeColor="hyperlink"/>
      <w:u w:val="single"/>
    </w:rPr>
  </w:style>
  <w:style w:type="paragraph" w:styleId="a6">
    <w:name w:val="footnote text"/>
    <w:link w:val="a7"/>
    <w:rsid w:val="002938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7">
    <w:name w:val="Текст сноски Знак"/>
    <w:basedOn w:val="a0"/>
    <w:link w:val="a6"/>
    <w:rsid w:val="002938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8">
    <w:name w:val="Нет A"/>
    <w:basedOn w:val="B"/>
    <w:rsid w:val="0029389E"/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A412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12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412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12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4125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Нет B"/>
    <w:rsid w:val="002435B3"/>
    <w:rPr>
      <w:lang w:val="ru-RU"/>
    </w:rPr>
  </w:style>
  <w:style w:type="paragraph" w:styleId="a3">
    <w:name w:val="List Paragraph"/>
    <w:basedOn w:val="a"/>
    <w:uiPriority w:val="34"/>
    <w:qFormat/>
    <w:rsid w:val="002435B3"/>
    <w:pPr>
      <w:ind w:left="720"/>
      <w:contextualSpacing/>
    </w:pPr>
  </w:style>
  <w:style w:type="paragraph" w:customStyle="1" w:styleId="A4">
    <w:name w:val="Текстовый блок A"/>
    <w:rsid w:val="00967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ru-RU"/>
    </w:rPr>
  </w:style>
  <w:style w:type="character" w:styleId="a5">
    <w:name w:val="Hyperlink"/>
    <w:basedOn w:val="a0"/>
    <w:uiPriority w:val="99"/>
    <w:unhideWhenUsed/>
    <w:rsid w:val="009672C1"/>
    <w:rPr>
      <w:color w:val="0000FF" w:themeColor="hyperlink"/>
      <w:u w:val="single"/>
    </w:rPr>
  </w:style>
  <w:style w:type="paragraph" w:styleId="a6">
    <w:name w:val="footnote text"/>
    <w:link w:val="a7"/>
    <w:rsid w:val="002938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7">
    <w:name w:val="Текст сноски Знак"/>
    <w:basedOn w:val="a0"/>
    <w:link w:val="a6"/>
    <w:rsid w:val="0029389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8">
    <w:name w:val="Нет A"/>
    <w:basedOn w:val="B"/>
    <w:rsid w:val="0029389E"/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A4125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125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4125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125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4125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4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1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a_z9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Dept Leroy Merlin Russia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Захарчева</dc:creator>
  <cp:lastModifiedBy>Sidorova_Y_I</cp:lastModifiedBy>
  <cp:revision>3</cp:revision>
  <dcterms:created xsi:type="dcterms:W3CDTF">2017-09-07T16:05:00Z</dcterms:created>
  <dcterms:modified xsi:type="dcterms:W3CDTF">2017-09-07T16:38:00Z</dcterms:modified>
</cp:coreProperties>
</file>