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8" w:rsidRDefault="00D45AB0" w:rsidP="00402C08">
      <w:pPr>
        <w:spacing w:after="0" w:line="240" w:lineRule="auto"/>
        <w:ind w:right="-270" w:firstLine="1077"/>
        <w:rPr>
          <w:rFonts w:ascii="Times New Roman" w:hAnsi="Times New Roman" w:cs="Times New Roman"/>
          <w:b/>
          <w:sz w:val="28"/>
          <w:szCs w:val="28"/>
        </w:rPr>
      </w:pPr>
      <w:r w:rsidRPr="009812CE">
        <w:rPr>
          <w:rFonts w:ascii="Times New Roman" w:hAnsi="Times New Roman" w:cs="Times New Roman"/>
          <w:b/>
          <w:sz w:val="28"/>
          <w:szCs w:val="28"/>
        </w:rPr>
        <w:t>Ноздрева Р</w:t>
      </w:r>
      <w:r w:rsidR="00A706A7" w:rsidRPr="009812CE">
        <w:rPr>
          <w:rFonts w:ascii="Times New Roman" w:hAnsi="Times New Roman" w:cs="Times New Roman"/>
          <w:b/>
          <w:sz w:val="28"/>
          <w:szCs w:val="28"/>
        </w:rPr>
        <w:t>аиса Борисовна</w:t>
      </w:r>
    </w:p>
    <w:p w:rsidR="00835A78" w:rsidRPr="00835A78" w:rsidRDefault="00A706A7" w:rsidP="00064E19">
      <w:pPr>
        <w:spacing w:after="0" w:line="240" w:lineRule="auto"/>
        <w:ind w:right="-270" w:firstLine="1077"/>
        <w:rPr>
          <w:rFonts w:ascii="Times New Roman" w:hAnsi="Times New Roman" w:cs="Times New Roman"/>
          <w:sz w:val="28"/>
          <w:szCs w:val="28"/>
        </w:rPr>
      </w:pPr>
      <w:r w:rsidRPr="00835A78">
        <w:rPr>
          <w:rFonts w:ascii="Times New Roman" w:hAnsi="Times New Roman" w:cs="Times New Roman"/>
          <w:sz w:val="28"/>
          <w:szCs w:val="28"/>
        </w:rPr>
        <w:t>М</w:t>
      </w:r>
      <w:r w:rsidR="00AA6CA1">
        <w:rPr>
          <w:rFonts w:ascii="Times New Roman" w:hAnsi="Times New Roman" w:cs="Times New Roman"/>
          <w:sz w:val="28"/>
          <w:szCs w:val="28"/>
        </w:rPr>
        <w:t xml:space="preserve">осковский государственный институт международных отношений </w:t>
      </w:r>
      <w:r w:rsidR="00064E19">
        <w:rPr>
          <w:rFonts w:ascii="Times New Roman" w:hAnsi="Times New Roman" w:cs="Times New Roman"/>
          <w:sz w:val="28"/>
          <w:szCs w:val="28"/>
        </w:rPr>
        <w:t xml:space="preserve">             (университет) МИД РФ</w:t>
      </w:r>
      <w:r w:rsidRPr="0083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6C" w:rsidRDefault="00835A78" w:rsidP="00046C0F">
      <w:pPr>
        <w:spacing w:after="0" w:line="240" w:lineRule="auto"/>
        <w:ind w:right="-270" w:firstLine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06A7" w:rsidRPr="00835A78">
        <w:rPr>
          <w:rFonts w:ascii="Times New Roman" w:hAnsi="Times New Roman" w:cs="Times New Roman"/>
          <w:sz w:val="28"/>
          <w:szCs w:val="28"/>
        </w:rPr>
        <w:t>рофессор</w:t>
      </w:r>
      <w:r w:rsidR="00402C08">
        <w:rPr>
          <w:rFonts w:ascii="Times New Roman" w:hAnsi="Times New Roman" w:cs="Times New Roman"/>
          <w:sz w:val="28"/>
          <w:szCs w:val="28"/>
        </w:rPr>
        <w:t xml:space="preserve"> кафедры М</w:t>
      </w:r>
      <w:r w:rsidRPr="00835A78">
        <w:rPr>
          <w:rFonts w:ascii="Times New Roman" w:hAnsi="Times New Roman" w:cs="Times New Roman"/>
          <w:sz w:val="28"/>
          <w:szCs w:val="28"/>
        </w:rPr>
        <w:t xml:space="preserve">енеджмента, маркетинга и </w:t>
      </w:r>
      <w:r w:rsidR="00046C0F">
        <w:rPr>
          <w:rFonts w:ascii="Times New Roman" w:hAnsi="Times New Roman" w:cs="Times New Roman"/>
          <w:sz w:val="28"/>
          <w:szCs w:val="28"/>
        </w:rPr>
        <w:t>внешнеэкономической деятельност</w:t>
      </w:r>
      <w:r w:rsidR="00162E0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46C0F">
        <w:rPr>
          <w:rFonts w:ascii="Times New Roman" w:hAnsi="Times New Roman" w:cs="Times New Roman"/>
          <w:sz w:val="28"/>
          <w:szCs w:val="28"/>
        </w:rPr>
        <w:t>,</w:t>
      </w:r>
      <w:r w:rsidR="00D45AB0" w:rsidRPr="00835A78">
        <w:rPr>
          <w:rFonts w:ascii="Times New Roman" w:hAnsi="Times New Roman" w:cs="Times New Roman"/>
          <w:sz w:val="28"/>
          <w:szCs w:val="28"/>
        </w:rPr>
        <w:t xml:space="preserve"> д</w:t>
      </w:r>
      <w:r w:rsidR="007B1F6C">
        <w:rPr>
          <w:rFonts w:ascii="Times New Roman" w:hAnsi="Times New Roman" w:cs="Times New Roman"/>
          <w:sz w:val="28"/>
          <w:szCs w:val="28"/>
        </w:rPr>
        <w:t>октор экономических наук,</w:t>
      </w:r>
      <w:r w:rsidR="007B1F6C" w:rsidRPr="007B1F6C">
        <w:rPr>
          <w:rFonts w:ascii="Times New Roman" w:hAnsi="Times New Roman" w:cs="Times New Roman"/>
          <w:sz w:val="28"/>
          <w:szCs w:val="28"/>
        </w:rPr>
        <w:t xml:space="preserve"> </w:t>
      </w:r>
      <w:r w:rsidR="007B1F6C">
        <w:rPr>
          <w:rFonts w:ascii="Times New Roman" w:hAnsi="Times New Roman" w:cs="Times New Roman"/>
          <w:sz w:val="28"/>
          <w:szCs w:val="28"/>
        </w:rPr>
        <w:t>профессор</w:t>
      </w:r>
    </w:p>
    <w:p w:rsidR="00D45AB0" w:rsidRPr="00835A78" w:rsidRDefault="00835A78" w:rsidP="00402C08">
      <w:pPr>
        <w:spacing w:after="0" w:line="240" w:lineRule="auto"/>
        <w:ind w:right="-270" w:firstLine="1077"/>
        <w:rPr>
          <w:rFonts w:ascii="Times New Roman" w:hAnsi="Times New Roman" w:cs="Times New Roman"/>
          <w:sz w:val="28"/>
          <w:szCs w:val="28"/>
        </w:rPr>
      </w:pPr>
      <w:r w:rsidRPr="00835A78">
        <w:rPr>
          <w:rFonts w:ascii="Times New Roman" w:hAnsi="Times New Roman" w:cs="Times New Roman"/>
          <w:sz w:val="28"/>
          <w:szCs w:val="28"/>
        </w:rPr>
        <w:t>заслуженный деятель науки РФ</w:t>
      </w:r>
    </w:p>
    <w:p w:rsidR="00A706A7" w:rsidRDefault="003933DC" w:rsidP="00402C08">
      <w:pPr>
        <w:spacing w:after="0" w:line="240" w:lineRule="auto"/>
        <w:ind w:firstLine="1077"/>
        <w:rPr>
          <w:rStyle w:val="ab"/>
          <w:rFonts w:ascii="Times New Roman" w:hAnsi="Times New Roman" w:cs="Times New Roman"/>
          <w:sz w:val="28"/>
          <w:szCs w:val="28"/>
        </w:rPr>
      </w:pPr>
      <w:hyperlink r:id="rId8" w:history="1">
        <w:r w:rsidR="009812CE" w:rsidRPr="00835A78">
          <w:rPr>
            <w:rStyle w:val="ab"/>
            <w:rFonts w:ascii="Times New Roman" w:hAnsi="Times New Roman" w:cs="Times New Roman"/>
            <w:sz w:val="28"/>
            <w:szCs w:val="28"/>
          </w:rPr>
          <w:t>rbraboty@rambler.ru</w:t>
        </w:r>
      </w:hyperlink>
    </w:p>
    <w:p w:rsidR="00835A78" w:rsidRPr="00835A78" w:rsidRDefault="00835A78" w:rsidP="00A9727F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D45AB0" w:rsidRDefault="00D45AB0" w:rsidP="00A9727F">
      <w:pPr>
        <w:spacing w:after="0" w:line="360" w:lineRule="auto"/>
        <w:ind w:left="10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A7">
        <w:rPr>
          <w:rFonts w:ascii="Times New Roman" w:hAnsi="Times New Roman" w:cs="Times New Roman"/>
          <w:b/>
          <w:sz w:val="28"/>
          <w:szCs w:val="28"/>
        </w:rPr>
        <w:t>Расширение экономического пространства - позиционный вектор развития современного бизнеса  ведущих транснациональных компаний</w:t>
      </w:r>
    </w:p>
    <w:p w:rsidR="00D45AB0" w:rsidRDefault="00B9219D" w:rsidP="00A9727F">
      <w:pPr>
        <w:spacing w:after="0" w:line="360" w:lineRule="auto"/>
        <w:ind w:left="1080"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21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D45AB0" w:rsidRPr="00E93628">
        <w:rPr>
          <w:rFonts w:ascii="Times New Roman" w:hAnsi="Times New Roman" w:cs="Times New Roman"/>
          <w:sz w:val="28"/>
          <w:szCs w:val="28"/>
        </w:rPr>
        <w:t>Т</w:t>
      </w:r>
      <w:r w:rsidR="00D45AB0">
        <w:rPr>
          <w:rFonts w:ascii="Times New Roman" w:hAnsi="Times New Roman" w:cs="Times New Roman"/>
          <w:sz w:val="28"/>
          <w:szCs w:val="28"/>
        </w:rPr>
        <w:t>ранснациональные компании в качестве  ключевой стратегии разви</w:t>
      </w:r>
      <w:r w:rsidR="00835A78">
        <w:rPr>
          <w:rFonts w:ascii="Times New Roman" w:hAnsi="Times New Roman" w:cs="Times New Roman"/>
          <w:sz w:val="28"/>
          <w:szCs w:val="28"/>
        </w:rPr>
        <w:t>тия  рассматривают активное расш</w:t>
      </w:r>
      <w:r w:rsidR="00D45AB0">
        <w:rPr>
          <w:rFonts w:ascii="Times New Roman" w:hAnsi="Times New Roman" w:cs="Times New Roman"/>
          <w:sz w:val="28"/>
          <w:szCs w:val="28"/>
        </w:rPr>
        <w:t>ирение и приращение экономической и географической территории</w:t>
      </w:r>
      <w:r w:rsidR="00D45AB0" w:rsidRPr="004037F3">
        <w:rPr>
          <w:rFonts w:ascii="Times New Roman" w:hAnsi="Times New Roman" w:cs="Times New Roman"/>
          <w:sz w:val="28"/>
          <w:szCs w:val="28"/>
        </w:rPr>
        <w:t xml:space="preserve"> </w:t>
      </w:r>
      <w:r w:rsidR="00D45AB0">
        <w:rPr>
          <w:rFonts w:ascii="Times New Roman" w:hAnsi="Times New Roman" w:cs="Times New Roman"/>
          <w:sz w:val="28"/>
          <w:szCs w:val="28"/>
        </w:rPr>
        <w:t>бизнеса, осуществляя экономическую экспансию и преодолевая государственные границы</w:t>
      </w:r>
      <w:r w:rsidR="00D45AB0" w:rsidRPr="002775A3">
        <w:rPr>
          <w:rFonts w:ascii="Times New Roman" w:hAnsi="Times New Roman" w:cs="Times New Roman"/>
          <w:sz w:val="28"/>
          <w:szCs w:val="28"/>
        </w:rPr>
        <w:t xml:space="preserve">.  </w:t>
      </w:r>
      <w:r w:rsidR="00D45AB0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>ТНК</w:t>
      </w:r>
      <w:r w:rsidR="00A9727F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D45AB0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9727F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используя корпоративную дипломатию</w:t>
      </w:r>
      <w:r w:rsidR="00A9727F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A9727F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45AB0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>принима</w:t>
      </w:r>
      <w:r w:rsidR="00D45AB0">
        <w:rPr>
          <w:rFonts w:ascii="Times New Roman" w:eastAsia="Times New Roman" w:hAnsi="Times New Roman" w:cs="Times New Roman"/>
          <w:color w:val="222222"/>
          <w:sz w:val="28"/>
          <w:szCs w:val="28"/>
        </w:rPr>
        <w:t>ют</w:t>
      </w:r>
      <w:r w:rsidR="00D45AB0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45AB0" w:rsidRPr="00D45AB0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участие</w:t>
      </w:r>
      <w:r w:rsidR="00D45AB0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политике, экономике, при решении международных проблем</w:t>
      </w:r>
      <w:r w:rsidR="00A972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только на территории своих государств, но и на трансграничном уровне.</w:t>
      </w:r>
      <w:r w:rsidR="00D45AB0"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45AB0">
        <w:rPr>
          <w:rFonts w:ascii="Times New Roman" w:eastAsia="Times New Roman" w:hAnsi="Times New Roman" w:cs="Times New Roman"/>
          <w:color w:val="222222"/>
          <w:sz w:val="28"/>
          <w:szCs w:val="28"/>
        </w:rPr>
        <w:t>Являясь активными акторами</w:t>
      </w:r>
      <w:r w:rsidR="00D45AB0" w:rsidRPr="00346D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международных экономических отношени</w:t>
      </w:r>
      <w:r w:rsidR="00D45AB0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r w:rsidR="00D45AB0" w:rsidRPr="00346D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транснациональные корпорации создают совершенно новый </w:t>
      </w:r>
      <w:r w:rsidR="00D45AB0">
        <w:rPr>
          <w:rFonts w:ascii="Times New Roman" w:eastAsia="Times New Roman" w:hAnsi="Times New Roman" w:cs="Times New Roman"/>
          <w:color w:val="222222"/>
          <w:sz w:val="28"/>
          <w:szCs w:val="28"/>
        </w:rPr>
        <w:t>тип</w:t>
      </w:r>
      <w:r w:rsidR="00D45AB0" w:rsidRPr="00346D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деятельности и отношений государств, будучи способными трансформировать их не только экономическую, но и политическую систему и структуру</w:t>
      </w:r>
      <w:r w:rsidR="00D45AB0" w:rsidRPr="004F1C2D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оказывая значительное влияние на развитие мировой культуры.</w:t>
      </w:r>
      <w:r w:rsidR="00D45AB0" w:rsidRPr="00346D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45AB0" w:rsidRDefault="00D45AB0" w:rsidP="00B9219D">
      <w:pPr>
        <w:spacing w:after="0" w:line="360" w:lineRule="auto"/>
        <w:ind w:left="1080"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ТНК обеспечивают около 50% мирового промышленного производства, на них приходится свыше 70% мировой торговли, причем 40% этой торговли происходит на внутрикорпоративном уровне по  трансфертным ценам. </w:t>
      </w:r>
      <w:r w:rsidRPr="00691354">
        <w:rPr>
          <w:rFonts w:ascii="Times New Roman" w:eastAsia="Times New Roman" w:hAnsi="Times New Roman" w:cs="Times New Roman"/>
          <w:color w:val="222222"/>
          <w:sz w:val="28"/>
          <w:szCs w:val="28"/>
        </w:rPr>
        <w:t>Из 100 наи</w:t>
      </w:r>
      <w:r w:rsidRPr="002775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крупнейших </w:t>
      </w:r>
      <w:r w:rsidRPr="006913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экономик </w:t>
      </w:r>
      <w:r w:rsidRPr="0069135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мире 52 – ТНК, остальные – государства.</w:t>
      </w:r>
      <w:r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</w:rPr>
        <w:footnoteReference w:id="1"/>
      </w:r>
      <w:r w:rsidRPr="00D45A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D0E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Транснациональные компании  </w:t>
      </w:r>
      <w:r w:rsidR="001D0E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имеют </w:t>
      </w:r>
      <w:r w:rsidRPr="001D0EC6">
        <w:rPr>
          <w:rFonts w:ascii="Times New Roman" w:eastAsia="Times New Roman" w:hAnsi="Times New Roman" w:cs="Times New Roman"/>
          <w:color w:val="222222"/>
          <w:sz w:val="28"/>
          <w:szCs w:val="28"/>
        </w:rPr>
        <w:t>цель максимизации прибыли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присвоения доходов </w:t>
      </w:r>
      <w:r w:rsidR="00B9219D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трансграничном </w:t>
      </w:r>
      <w:r w:rsidR="00B9219D">
        <w:rPr>
          <w:rFonts w:ascii="Times New Roman" w:eastAsia="Times New Roman" w:hAnsi="Times New Roman" w:cs="Times New Roman"/>
          <w:color w:val="222222"/>
          <w:sz w:val="28"/>
          <w:szCs w:val="28"/>
        </w:rPr>
        <w:t>масштабе.</w:t>
      </w:r>
    </w:p>
    <w:p w:rsidR="00025EFE" w:rsidRDefault="00AA551F" w:rsidP="001D0EC6">
      <w:pPr>
        <w:shd w:val="clear" w:color="auto" w:fill="FFFFFF"/>
        <w:spacing w:after="0" w:line="360" w:lineRule="auto"/>
        <w:ind w:left="1170" w:firstLine="8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1C2D">
        <w:rPr>
          <w:rFonts w:ascii="Times New Roman" w:eastAsia="Times New Roman" w:hAnsi="Times New Roman" w:cs="Times New Roman"/>
          <w:color w:val="222222"/>
          <w:sz w:val="28"/>
          <w:szCs w:val="28"/>
        </w:rPr>
        <w:t>В настоящее время насчитывается более 82 тыс. ТНК, с оборотом более 30 трлн. долл., и они имеют около 810 тыс. филиалов по всему миру.</w:t>
      </w:r>
      <w:r w:rsidRPr="004F1C2D"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F2673">
        <w:rPr>
          <w:rFonts w:ascii="Times New Roman" w:eastAsia="Times New Roman" w:hAnsi="Times New Roman" w:cs="Times New Roman"/>
          <w:color w:val="222222"/>
          <w:sz w:val="28"/>
          <w:szCs w:val="28"/>
        </w:rPr>
        <w:t>Более 100 крупнейших корпораций имеют около 40% капитала за рубежом и 87 из них находятся в развитых странах</w:t>
      </w:r>
      <w:r w:rsidR="001D0EC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Реализация ТНК  стратегии активного развития бизнеса за рубежом обеспечивает им  глобальное расширение экономической и географической территории деятельности, </w:t>
      </w:r>
      <w:r w:rsidR="00025EFE">
        <w:rPr>
          <w:rFonts w:ascii="Times New Roman" w:hAnsi="Times New Roman" w:cs="Times New Roman"/>
          <w:sz w:val="28"/>
          <w:szCs w:val="28"/>
        </w:rPr>
        <w:t xml:space="preserve">стремительный рост совокупных объемов продаж и прибылей,  </w:t>
      </w:r>
      <w:r>
        <w:rPr>
          <w:rFonts w:ascii="Times New Roman" w:hAnsi="Times New Roman" w:cs="Times New Roman"/>
          <w:sz w:val="28"/>
          <w:szCs w:val="28"/>
        </w:rPr>
        <w:t>повышение уровня эффективности</w:t>
      </w:r>
      <w:r w:rsidR="00025EFE" w:rsidRPr="00025EFE">
        <w:rPr>
          <w:rFonts w:ascii="Times New Roman" w:hAnsi="Times New Roman" w:cs="Times New Roman"/>
          <w:sz w:val="28"/>
          <w:szCs w:val="28"/>
        </w:rPr>
        <w:t xml:space="preserve"> </w:t>
      </w:r>
      <w:r w:rsidR="00025EFE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5EFE">
        <w:rPr>
          <w:rFonts w:ascii="Times New Roman" w:hAnsi="Times New Roman" w:cs="Times New Roman"/>
          <w:sz w:val="28"/>
          <w:szCs w:val="28"/>
        </w:rPr>
        <w:t xml:space="preserve">увеличение его </w:t>
      </w:r>
      <w:r>
        <w:rPr>
          <w:rFonts w:ascii="Times New Roman" w:hAnsi="Times New Roman" w:cs="Times New Roman"/>
          <w:sz w:val="28"/>
          <w:szCs w:val="28"/>
        </w:rPr>
        <w:t xml:space="preserve">капитализации и </w:t>
      </w:r>
      <w:r w:rsidR="00025EFE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FE">
        <w:rPr>
          <w:rFonts w:ascii="Times New Roman" w:hAnsi="Times New Roman" w:cs="Times New Roman"/>
          <w:sz w:val="28"/>
          <w:szCs w:val="28"/>
        </w:rPr>
        <w:t xml:space="preserve">позиционной </w:t>
      </w:r>
      <w:r>
        <w:rPr>
          <w:rFonts w:ascii="Times New Roman" w:hAnsi="Times New Roman" w:cs="Times New Roman"/>
          <w:sz w:val="28"/>
          <w:szCs w:val="28"/>
        </w:rPr>
        <w:t>международной конкурентоспособности.</w:t>
      </w:r>
    </w:p>
    <w:p w:rsidR="00AA551F" w:rsidRDefault="00AA551F" w:rsidP="00AA551F">
      <w:pPr>
        <w:spacing w:after="0" w:line="360" w:lineRule="auto"/>
        <w:ind w:left="1170"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трансграничного </w:t>
      </w:r>
      <w:r w:rsidR="00025EFE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прост</w:t>
      </w:r>
      <w:r w:rsidR="00835A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анства ТНК существенно затрудня</w:t>
      </w:r>
      <w:r w:rsidR="00025EF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расчеты </w:t>
      </w:r>
      <w:r w:rsidR="00025EFE">
        <w:rPr>
          <w:rFonts w:ascii="Times New Roman" w:hAnsi="Times New Roman" w:cs="Times New Roman"/>
          <w:sz w:val="28"/>
          <w:szCs w:val="28"/>
        </w:rPr>
        <w:t>реальных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и финансовых показателей. </w:t>
      </w:r>
      <w:r w:rsidR="001D0EC6">
        <w:rPr>
          <w:rFonts w:ascii="Times New Roman" w:hAnsi="Times New Roman" w:cs="Times New Roman"/>
          <w:sz w:val="28"/>
          <w:szCs w:val="28"/>
        </w:rPr>
        <w:t>Однако п</w:t>
      </w:r>
      <w:r>
        <w:rPr>
          <w:rFonts w:ascii="Times New Roman" w:hAnsi="Times New Roman" w:cs="Times New Roman"/>
          <w:sz w:val="28"/>
          <w:szCs w:val="28"/>
        </w:rPr>
        <w:t xml:space="preserve">о самым общим оценкам,  объемы прибылей американских ТНК  на зарубежных территориях  в настоящее время примерно в </w:t>
      </w:r>
      <w:r w:rsidR="00025EFE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раза превышают аналогичные показатели на национальном, американском рынке </w:t>
      </w:r>
      <w:r w:rsidR="00025E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 этом значительно отличаясь по видам отраслей и сфер </w:t>
      </w:r>
      <w:r w:rsidR="00025EFE">
        <w:rPr>
          <w:rFonts w:ascii="Times New Roman" w:hAnsi="Times New Roman" w:cs="Times New Roman"/>
          <w:sz w:val="28"/>
          <w:szCs w:val="28"/>
        </w:rPr>
        <w:t>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A6B" w:rsidRDefault="00694A6B" w:rsidP="00A9727F">
      <w:pPr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0133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настоящее время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транснациональные корпорации </w:t>
      </w:r>
      <w:r w:rsidRPr="000133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контролируют  свыше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1339B">
        <w:rPr>
          <w:rFonts w:ascii="Times New Roman" w:eastAsia="Times New Roman" w:hAnsi="Times New Roman" w:cs="Times New Roman"/>
          <w:color w:val="222222"/>
          <w:sz w:val="28"/>
          <w:szCs w:val="28"/>
        </w:rPr>
        <w:t>90% прямых иностранн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01339B">
        <w:rPr>
          <w:rFonts w:ascii="Times New Roman" w:eastAsia="Times New Roman" w:hAnsi="Times New Roman" w:cs="Times New Roman"/>
          <w:color w:val="222222"/>
          <w:sz w:val="28"/>
          <w:szCs w:val="28"/>
        </w:rPr>
        <w:t>х инвестиций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мира</w:t>
      </w:r>
      <w:r w:rsidRPr="0001339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</w:rPr>
        <w:footnoteReference w:id="3"/>
      </w:r>
      <w:r w:rsidRPr="0001339B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1D0EC6">
        <w:rPr>
          <w:rFonts w:ascii="Tahoma" w:eastAsia="Times New Roman" w:hAnsi="Tahoma" w:cs="Tahoma"/>
          <w:color w:val="222222"/>
          <w:sz w:val="24"/>
          <w:szCs w:val="24"/>
        </w:rPr>
        <w:t>В</w:t>
      </w:r>
      <w:r w:rsidRPr="003007B1">
        <w:rPr>
          <w:rFonts w:ascii="Times New Roman" w:eastAsia="Times New Roman" w:hAnsi="Times New Roman" w:cs="Times New Roman"/>
          <w:color w:val="222222"/>
          <w:sz w:val="28"/>
          <w:szCs w:val="28"/>
        </w:rPr>
        <w:t>ывоз и компетентное размещение зарубежный инвестиций определяют сущность господства корпораций на мировом экономическом и политическом пространстве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позволяют им </w:t>
      </w:r>
      <w:r w:rsidR="00025E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оказывать  существенное влияние на культурную и идеологическую сторону жизни стран-реципиентов.</w:t>
      </w:r>
    </w:p>
    <w:p w:rsidR="00694A6B" w:rsidRPr="00EA6C5B" w:rsidRDefault="00694A6B" w:rsidP="00B945B4">
      <w:pPr>
        <w:spacing w:after="0" w:line="360" w:lineRule="auto"/>
        <w:ind w:left="117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C5B" w:rsidRDefault="00EA6C5B" w:rsidP="00AA551F">
      <w:pPr>
        <w:spacing w:after="0" w:line="360" w:lineRule="auto"/>
        <w:ind w:left="1170" w:firstLine="810"/>
        <w:jc w:val="both"/>
        <w:rPr>
          <w:rFonts w:ascii="Times New Roman" w:hAnsi="Times New Roman" w:cs="Times New Roman"/>
          <w:sz w:val="28"/>
          <w:szCs w:val="28"/>
        </w:rPr>
      </w:pPr>
    </w:p>
    <w:p w:rsidR="00AA551F" w:rsidRPr="002775A3" w:rsidRDefault="00AA551F" w:rsidP="00AA551F">
      <w:pPr>
        <w:spacing w:after="0" w:line="360" w:lineRule="auto"/>
        <w:ind w:left="1170" w:firstLine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AB0" w:rsidRPr="004037F3" w:rsidRDefault="00D45AB0" w:rsidP="00AA551F">
      <w:pPr>
        <w:shd w:val="clear" w:color="auto" w:fill="FFFFFF"/>
        <w:spacing w:after="0" w:line="360" w:lineRule="auto"/>
        <w:ind w:left="1170" w:firstLine="9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AB0" w:rsidRPr="00D45AB0" w:rsidRDefault="00D45AB0" w:rsidP="00AA551F">
      <w:pPr>
        <w:ind w:left="1170" w:firstLine="990"/>
        <w:jc w:val="both"/>
      </w:pPr>
    </w:p>
    <w:sectPr w:rsidR="00D45AB0" w:rsidRPr="00D45AB0" w:rsidSect="00234B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DC" w:rsidRDefault="003933DC" w:rsidP="00D45AB0">
      <w:pPr>
        <w:spacing w:after="0" w:line="240" w:lineRule="auto"/>
      </w:pPr>
      <w:r>
        <w:separator/>
      </w:r>
    </w:p>
  </w:endnote>
  <w:endnote w:type="continuationSeparator" w:id="0">
    <w:p w:rsidR="003933DC" w:rsidRDefault="003933DC" w:rsidP="00D4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00"/>
      <w:docPartObj>
        <w:docPartGallery w:val="Page Numbers (Bottom of Page)"/>
        <w:docPartUnique/>
      </w:docPartObj>
    </w:sdtPr>
    <w:sdtEndPr/>
    <w:sdtContent>
      <w:p w:rsidR="00694A6B" w:rsidRDefault="00657B8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4A6B" w:rsidRDefault="00694A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DC" w:rsidRDefault="003933DC" w:rsidP="00D45AB0">
      <w:pPr>
        <w:spacing w:after="0" w:line="240" w:lineRule="auto"/>
      </w:pPr>
      <w:r>
        <w:separator/>
      </w:r>
    </w:p>
  </w:footnote>
  <w:footnote w:type="continuationSeparator" w:id="0">
    <w:p w:rsidR="003933DC" w:rsidRDefault="003933DC" w:rsidP="00D45AB0">
      <w:pPr>
        <w:spacing w:after="0" w:line="240" w:lineRule="auto"/>
      </w:pPr>
      <w:r>
        <w:continuationSeparator/>
      </w:r>
    </w:p>
  </w:footnote>
  <w:footnote w:id="1">
    <w:p w:rsidR="00694A6B" w:rsidRPr="00835A78" w:rsidRDefault="00694A6B" w:rsidP="00D45AB0">
      <w:pPr>
        <w:pStyle w:val="a3"/>
        <w:rPr>
          <w:lang w:val="en-US"/>
        </w:rPr>
      </w:pPr>
      <w:r>
        <w:rPr>
          <w:rStyle w:val="a5"/>
        </w:rPr>
        <w:footnoteRef/>
      </w:r>
      <w:r w:rsidRPr="00835A78">
        <w:rPr>
          <w:lang w:val="en-US"/>
        </w:rPr>
        <w:t xml:space="preserve"> </w:t>
      </w:r>
      <w:r w:rsidRPr="00835A78">
        <w:rPr>
          <w:i/>
          <w:lang w:val="en-US"/>
        </w:rPr>
        <w:t>World Investment  Report  2015, United Nations Conference on Trade  and Development,unctad.org,</w:t>
      </w:r>
    </w:p>
  </w:footnote>
  <w:footnote w:id="2">
    <w:p w:rsidR="00694A6B" w:rsidRPr="00835A78" w:rsidRDefault="00694A6B" w:rsidP="00AA551F">
      <w:pPr>
        <w:pStyle w:val="a3"/>
        <w:rPr>
          <w:i/>
          <w:lang w:val="en-US"/>
        </w:rPr>
      </w:pPr>
      <w:r>
        <w:rPr>
          <w:rStyle w:val="a5"/>
        </w:rPr>
        <w:footnoteRef/>
      </w:r>
      <w:r w:rsidRPr="00835A78">
        <w:rPr>
          <w:lang w:val="en-US"/>
        </w:rPr>
        <w:t xml:space="preserve"> </w:t>
      </w:r>
      <w:r w:rsidRPr="00835A78">
        <w:rPr>
          <w:i/>
          <w:lang w:val="en-US"/>
        </w:rPr>
        <w:t>World Investment  Report  2015, United Nations Conference on Trade  and Development,unctad.org,</w:t>
      </w:r>
      <w:r w:rsidRPr="00835A78"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  <w:t xml:space="preserve"> </w:t>
      </w:r>
    </w:p>
  </w:footnote>
  <w:footnote w:id="3">
    <w:p w:rsidR="00694A6B" w:rsidRPr="00025EFE" w:rsidRDefault="00694A6B" w:rsidP="00694A6B">
      <w:pPr>
        <w:pStyle w:val="a3"/>
        <w:rPr>
          <w:i/>
        </w:rPr>
      </w:pPr>
      <w:r w:rsidRPr="00EA090A">
        <w:rPr>
          <w:rStyle w:val="a5"/>
        </w:rPr>
        <w:footnoteRef/>
      </w:r>
      <w:r w:rsidRPr="00025EFE">
        <w:t xml:space="preserve"> </w:t>
      </w:r>
      <w:r w:rsidR="00025EFE" w:rsidRPr="00025EFE">
        <w:rPr>
          <w:i/>
        </w:rPr>
        <w:t xml:space="preserve">Financial Times, </w:t>
      </w:r>
      <w:r w:rsidR="00025EFE">
        <w:rPr>
          <w:i/>
        </w:rPr>
        <w:t>September, 201</w:t>
      </w:r>
      <w:r w:rsidR="00DB5AB8">
        <w:rPr>
          <w:i/>
        </w:rPr>
        <w:t>6</w:t>
      </w:r>
      <w:r w:rsidR="00025EFE">
        <w:rPr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B0"/>
    <w:rsid w:val="00025EFE"/>
    <w:rsid w:val="00046C0F"/>
    <w:rsid w:val="0005622E"/>
    <w:rsid w:val="00064E19"/>
    <w:rsid w:val="00162E02"/>
    <w:rsid w:val="001D0EC6"/>
    <w:rsid w:val="00234BEB"/>
    <w:rsid w:val="00235D4A"/>
    <w:rsid w:val="00292D18"/>
    <w:rsid w:val="003933DC"/>
    <w:rsid w:val="00402C08"/>
    <w:rsid w:val="00446E79"/>
    <w:rsid w:val="004920B4"/>
    <w:rsid w:val="004B4D54"/>
    <w:rsid w:val="00657B87"/>
    <w:rsid w:val="00694A6B"/>
    <w:rsid w:val="006F5769"/>
    <w:rsid w:val="00722346"/>
    <w:rsid w:val="00760C5A"/>
    <w:rsid w:val="00795E14"/>
    <w:rsid w:val="007B1F6C"/>
    <w:rsid w:val="00835A78"/>
    <w:rsid w:val="00881D13"/>
    <w:rsid w:val="009065E7"/>
    <w:rsid w:val="009812CE"/>
    <w:rsid w:val="00987A43"/>
    <w:rsid w:val="00A22AA1"/>
    <w:rsid w:val="00A706A7"/>
    <w:rsid w:val="00A9727F"/>
    <w:rsid w:val="00A9772E"/>
    <w:rsid w:val="00AA551F"/>
    <w:rsid w:val="00AA6CA1"/>
    <w:rsid w:val="00B8726A"/>
    <w:rsid w:val="00B9219D"/>
    <w:rsid w:val="00B945B4"/>
    <w:rsid w:val="00BA3FF8"/>
    <w:rsid w:val="00D45AB0"/>
    <w:rsid w:val="00DB5AB8"/>
    <w:rsid w:val="00E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5A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5A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5AB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B9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19D"/>
  </w:style>
  <w:style w:type="paragraph" w:styleId="a8">
    <w:name w:val="footer"/>
    <w:basedOn w:val="a"/>
    <w:link w:val="a9"/>
    <w:uiPriority w:val="99"/>
    <w:unhideWhenUsed/>
    <w:rsid w:val="00B9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19D"/>
  </w:style>
  <w:style w:type="table" w:styleId="aa">
    <w:name w:val="Table Grid"/>
    <w:basedOn w:val="a1"/>
    <w:uiPriority w:val="59"/>
    <w:rsid w:val="00B92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981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5A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5A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5AB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B9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19D"/>
  </w:style>
  <w:style w:type="paragraph" w:styleId="a8">
    <w:name w:val="footer"/>
    <w:basedOn w:val="a"/>
    <w:link w:val="a9"/>
    <w:uiPriority w:val="99"/>
    <w:unhideWhenUsed/>
    <w:rsid w:val="00B9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19D"/>
  </w:style>
  <w:style w:type="table" w:styleId="aa">
    <w:name w:val="Table Grid"/>
    <w:basedOn w:val="a1"/>
    <w:uiPriority w:val="59"/>
    <w:rsid w:val="00B92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981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raboty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D64C-1C8E-4E5C-AB0B-2556335E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Coreolan</dc:creator>
  <cp:lastModifiedBy>Игорь</cp:lastModifiedBy>
  <cp:revision>10</cp:revision>
  <dcterms:created xsi:type="dcterms:W3CDTF">2017-09-09T09:44:00Z</dcterms:created>
  <dcterms:modified xsi:type="dcterms:W3CDTF">2017-09-09T10:43:00Z</dcterms:modified>
</cp:coreProperties>
</file>