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6E" w:rsidRPr="009F188C" w:rsidRDefault="00905DED" w:rsidP="009F188C">
      <w:pPr>
        <w:spacing w:after="0" w:line="360" w:lineRule="auto"/>
        <w:ind w:right="3258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Пучкова</w:t>
      </w:r>
      <w:proofErr w:type="spellEnd"/>
      <w:r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С</w:t>
      </w:r>
      <w:r w:rsidR="009F188C"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ветлана</w:t>
      </w:r>
      <w:proofErr w:type="spellEnd"/>
      <w:r w:rsidR="009F188C"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И</w:t>
      </w:r>
      <w:r w:rsidR="009F188C"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горевна</w:t>
      </w:r>
      <w:proofErr w:type="spellEnd"/>
    </w:p>
    <w:p w:rsidR="009F188C" w:rsidRPr="009F188C" w:rsidRDefault="009F188C" w:rsidP="009F188C">
      <w:pPr>
        <w:spacing w:after="0" w:line="360" w:lineRule="auto"/>
        <w:ind w:right="3258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МГИМО МИД России</w:t>
      </w:r>
    </w:p>
    <w:p w:rsidR="009F188C" w:rsidRPr="009F188C" w:rsidRDefault="009F188C" w:rsidP="009F188C">
      <w:pPr>
        <w:spacing w:after="0" w:line="360" w:lineRule="auto"/>
        <w:ind w:right="3258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Профессор кафедры Учета, статистики и аудита,</w:t>
      </w:r>
    </w:p>
    <w:p w:rsidR="009F188C" w:rsidRPr="009F188C" w:rsidRDefault="009F188C" w:rsidP="009F188C">
      <w:pPr>
        <w:spacing w:after="0" w:line="360" w:lineRule="auto"/>
        <w:ind w:right="3258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доктор</w:t>
      </w:r>
      <w:r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эконом. наук, профессор</w:t>
      </w:r>
    </w:p>
    <w:p w:rsidR="00396337" w:rsidRPr="009F188C" w:rsidRDefault="009F188C" w:rsidP="009F188C">
      <w:pPr>
        <w:spacing w:after="0" w:line="360" w:lineRule="auto"/>
        <w:ind w:right="3258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e-mail: </w:t>
      </w:r>
      <w:r w:rsidR="00396337"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svetlana_puchkova@rambler.ru</w:t>
      </w:r>
    </w:p>
    <w:p w:rsidR="00467D55" w:rsidRPr="009F188C" w:rsidRDefault="00467D55" w:rsidP="009F188C">
      <w:pPr>
        <w:spacing w:after="0" w:line="360" w:lineRule="auto"/>
        <w:ind w:right="3258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76E" w:rsidRPr="009F188C" w:rsidRDefault="00EB5118" w:rsidP="009F188C">
      <w:pPr>
        <w:spacing w:after="0" w:line="360" w:lineRule="auto"/>
        <w:ind w:left="851" w:right="85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Совершенствование </w:t>
      </w:r>
      <w:r w:rsidR="00456B8B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>систем</w:t>
      </w:r>
      <w:r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>ы</w:t>
      </w:r>
      <w:r w:rsidR="00A37F1D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905DED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>консолидированн</w:t>
      </w:r>
      <w:r w:rsidR="00456B8B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ой </w:t>
      </w:r>
      <w:r w:rsidR="00F90B74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>Финансов</w:t>
      </w:r>
      <w:r w:rsidR="00456B8B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>ой</w:t>
      </w:r>
      <w:r w:rsidR="00F90B74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905DED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>отчетност</w:t>
      </w:r>
      <w:r w:rsidR="00456B8B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>и</w:t>
      </w:r>
      <w:r w:rsidR="00905DED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467D55" w:rsidRPr="009F188C">
        <w:rPr>
          <w:rFonts w:ascii="Times New Roman" w:eastAsia="Calibri" w:hAnsi="Times New Roman" w:cs="Times New Roman"/>
          <w:b/>
          <w:caps/>
          <w:sz w:val="28"/>
          <w:szCs w:val="28"/>
        </w:rPr>
        <w:t>международных компаний</w:t>
      </w:r>
    </w:p>
    <w:p w:rsidR="0031676E" w:rsidRPr="009F188C" w:rsidRDefault="00744044" w:rsidP="009F188C">
      <w:pPr>
        <w:spacing w:after="0" w:line="360" w:lineRule="auto"/>
        <w:ind w:left="851" w:right="851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</w:pPr>
      <w:r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Improvement</w:t>
      </w:r>
      <w:r w:rsidR="004A1D7C"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 xml:space="preserve"> </w:t>
      </w:r>
      <w:r w:rsidR="004A1D7C" w:rsidRPr="009F18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(</w:t>
      </w:r>
      <w:r w:rsidR="004A1D7C" w:rsidRPr="009F18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ENHANCEMENT) OF</w:t>
      </w:r>
      <w:r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 xml:space="preserve"> </w:t>
      </w:r>
      <w:proofErr w:type="gramStart"/>
      <w:r w:rsidR="00A37F1D"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 xml:space="preserve">system  </w:t>
      </w:r>
      <w:r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of</w:t>
      </w:r>
      <w:proofErr w:type="gramEnd"/>
      <w:r w:rsidR="00A37F1D"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 xml:space="preserve"> </w:t>
      </w:r>
      <w:r w:rsidR="00905DED"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consolidated financial statem</w:t>
      </w:r>
      <w:r w:rsidR="00F90B74"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e</w:t>
      </w:r>
      <w:r w:rsidR="00905DED"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nts</w:t>
      </w:r>
      <w:r w:rsidR="00467D55" w:rsidRPr="009F188C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 xml:space="preserve"> OF International Companies</w:t>
      </w:r>
    </w:p>
    <w:p w:rsidR="001248AB" w:rsidRPr="009F188C" w:rsidRDefault="001248AB" w:rsidP="009F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8C">
        <w:rPr>
          <w:rFonts w:ascii="Times New Roman" w:eastAsia="Calibri" w:hAnsi="Times New Roman" w:cs="Times New Roman"/>
          <w:sz w:val="28"/>
          <w:szCs w:val="28"/>
        </w:rPr>
        <w:t>Международные компании, осуществляющие свою деятельность на рынках различных стран в различных регионах мира, были первыми, осознавшими необхо</w:t>
      </w:r>
      <w:r w:rsidR="00A37F1D" w:rsidRPr="009F188C">
        <w:rPr>
          <w:rFonts w:ascii="Times New Roman" w:eastAsia="Calibri" w:hAnsi="Times New Roman" w:cs="Times New Roman"/>
          <w:sz w:val="28"/>
          <w:szCs w:val="28"/>
        </w:rPr>
        <w:t>димость подготовки информации</w:t>
      </w:r>
      <w:r w:rsidRPr="009F188C">
        <w:rPr>
          <w:rFonts w:ascii="Times New Roman" w:eastAsia="Calibri" w:hAnsi="Times New Roman" w:cs="Times New Roman"/>
          <w:sz w:val="28"/>
          <w:szCs w:val="28"/>
        </w:rPr>
        <w:t xml:space="preserve"> по всем компаниях, </w:t>
      </w:r>
      <w:r w:rsidR="00907899" w:rsidRPr="009F188C">
        <w:rPr>
          <w:rFonts w:ascii="Times New Roman" w:eastAsia="Calibri" w:hAnsi="Times New Roman" w:cs="Times New Roman"/>
          <w:sz w:val="28"/>
          <w:szCs w:val="28"/>
        </w:rPr>
        <w:t>объединенны</w:t>
      </w:r>
      <w:r w:rsidR="00E1220E">
        <w:rPr>
          <w:rFonts w:ascii="Times New Roman" w:eastAsia="Calibri" w:hAnsi="Times New Roman" w:cs="Times New Roman"/>
          <w:sz w:val="28"/>
          <w:szCs w:val="28"/>
        </w:rPr>
        <w:t>х</w:t>
      </w:r>
      <w:r w:rsidRPr="009F188C">
        <w:rPr>
          <w:rFonts w:ascii="Times New Roman" w:eastAsia="Calibri" w:hAnsi="Times New Roman" w:cs="Times New Roman"/>
          <w:sz w:val="28"/>
          <w:szCs w:val="28"/>
        </w:rPr>
        <w:t xml:space="preserve"> в группу</w:t>
      </w:r>
      <w:r w:rsidR="00396337" w:rsidRPr="009F188C">
        <w:rPr>
          <w:rFonts w:ascii="Times New Roman" w:eastAsia="Calibri" w:hAnsi="Times New Roman" w:cs="Times New Roman"/>
          <w:sz w:val="28"/>
          <w:szCs w:val="28"/>
        </w:rPr>
        <w:t>,</w:t>
      </w:r>
      <w:r w:rsidR="00C04CF2" w:rsidRPr="009F188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сопоставимости </w:t>
      </w:r>
      <w:r w:rsidR="00907899" w:rsidRPr="009F188C">
        <w:rPr>
          <w:rFonts w:ascii="Times New Roman" w:eastAsia="Calibri" w:hAnsi="Times New Roman" w:cs="Times New Roman"/>
          <w:sz w:val="28"/>
          <w:szCs w:val="28"/>
        </w:rPr>
        <w:t xml:space="preserve">финансовых результатов </w:t>
      </w:r>
      <w:r w:rsidR="00C04CF2" w:rsidRPr="009F188C">
        <w:rPr>
          <w:rFonts w:ascii="Times New Roman" w:eastAsia="Calibri" w:hAnsi="Times New Roman" w:cs="Times New Roman"/>
          <w:sz w:val="28"/>
          <w:szCs w:val="28"/>
        </w:rPr>
        <w:t>своей деятельности</w:t>
      </w:r>
      <w:r w:rsidRPr="009F188C">
        <w:rPr>
          <w:rFonts w:ascii="Times New Roman" w:eastAsia="Calibri" w:hAnsi="Times New Roman" w:cs="Times New Roman"/>
          <w:sz w:val="28"/>
          <w:szCs w:val="28"/>
        </w:rPr>
        <w:t>.</w:t>
      </w:r>
      <w:r w:rsidR="00396337" w:rsidRPr="009F188C">
        <w:rPr>
          <w:rFonts w:ascii="Times New Roman" w:eastAsia="Calibri" w:hAnsi="Times New Roman" w:cs="Times New Roman"/>
          <w:sz w:val="28"/>
          <w:szCs w:val="28"/>
        </w:rPr>
        <w:t xml:space="preserve"> Отчетность группы компаний, </w:t>
      </w:r>
      <w:r w:rsidR="00E1220E">
        <w:rPr>
          <w:rFonts w:ascii="Times New Roman" w:eastAsia="Calibri" w:hAnsi="Times New Roman" w:cs="Times New Roman"/>
          <w:sz w:val="28"/>
          <w:szCs w:val="28"/>
        </w:rPr>
        <w:t xml:space="preserve">находящееся под </w:t>
      </w:r>
      <w:r w:rsidR="00396337" w:rsidRPr="009F188C">
        <w:rPr>
          <w:rFonts w:ascii="Times New Roman" w:eastAsia="Calibri" w:hAnsi="Times New Roman" w:cs="Times New Roman"/>
          <w:sz w:val="28"/>
          <w:szCs w:val="28"/>
        </w:rPr>
        <w:t>общим контролем, получила названи</w:t>
      </w:r>
      <w:r w:rsidR="00E1220E">
        <w:rPr>
          <w:rFonts w:ascii="Times New Roman" w:eastAsia="Calibri" w:hAnsi="Times New Roman" w:cs="Times New Roman"/>
          <w:sz w:val="28"/>
          <w:szCs w:val="28"/>
        </w:rPr>
        <w:t>е консолидированной отчетности.</w:t>
      </w:r>
      <w:r w:rsidRPr="009F188C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р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егулирование вопросов представления и формирования консолидированной финансовой отчетности осуществляется международными стандартами финансовой отчетности (МСФО, 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International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Financial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Reporting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Standards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IFRS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), главным из к</w:t>
      </w:r>
      <w:r w:rsidR="00E1220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оторых в этой области является 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МСФО (IFRS) 10 «Консолидированная финансовая отчетность» («</w:t>
      </w:r>
      <w:proofErr w:type="spellStart"/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Сon</w:t>
      </w:r>
      <w:r w:rsidR="00A37F1D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solidated</w:t>
      </w:r>
      <w:proofErr w:type="spellEnd"/>
      <w:r w:rsidR="00A37F1D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37F1D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financial</w:t>
      </w:r>
      <w:proofErr w:type="spellEnd"/>
      <w:r w:rsidR="00A37F1D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37F1D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statements</w:t>
      </w:r>
      <w:proofErr w:type="spellEnd"/>
      <w:r w:rsidR="00A37F1D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»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)</w:t>
      </w:r>
      <w:r w:rsidR="00907899" w:rsidRPr="009F188C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</w:rPr>
        <w:t xml:space="preserve">. </w:t>
      </w:r>
      <w:r w:rsidR="0090789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В МСФО</w:t>
      </w:r>
      <w:r w:rsidRPr="009F188C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</w:t>
      </w:r>
      <w:r w:rsidR="00C04CF2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формирования консолидированной финансовой отчетности</w:t>
      </w:r>
      <w:r w:rsidR="00C04CF2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789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расширяется 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определени</w:t>
      </w:r>
      <w:r w:rsidR="0090789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е</w:t>
      </w:r>
      <w:r w:rsidR="00E1220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контроля</w:t>
      </w:r>
      <w:r w:rsidR="00C04CF2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, что позволяет</w:t>
      </w:r>
      <w:r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6337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включать в консолидированную отчетность компании, находящиеся под контролем</w:t>
      </w:r>
      <w:r w:rsidR="00A37F1D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,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1D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A37F1D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9633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E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капитале значительно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половин</w:t>
      </w:r>
      <w:r w:rsidR="00C04CF2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голоса.</w:t>
      </w:r>
      <w:r w:rsidR="00A37F1D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консолидированной отчетности появляется информация о деловой репутации, возникающей при покупке б</w:t>
      </w:r>
      <w:r w:rsidR="00E12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изнеса, и неконтролируемой доле</w:t>
      </w:r>
      <w:r w:rsidR="00EB5118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E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отсутствуют в отчетности </w:t>
      </w:r>
      <w:r w:rsidR="00EB5118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 компании</w:t>
      </w:r>
      <w:r w:rsidR="00E12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CF2" w:rsidRPr="009F188C" w:rsidRDefault="00907899" w:rsidP="009F188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9F188C">
        <w:rPr>
          <w:rFonts w:ascii="Times New Roman" w:eastAsia="Calibri" w:hAnsi="Times New Roman" w:cs="Times New Roman"/>
          <w:sz w:val="28"/>
          <w:szCs w:val="28"/>
        </w:rPr>
        <w:lastRenderedPageBreak/>
        <w:t>Ш</w:t>
      </w:r>
      <w:r w:rsidR="00C04CF2" w:rsidRPr="009F188C">
        <w:rPr>
          <w:rFonts w:ascii="Times New Roman" w:eastAsia="Calibri" w:hAnsi="Times New Roman" w:cs="Times New Roman"/>
          <w:sz w:val="28"/>
          <w:szCs w:val="28"/>
        </w:rPr>
        <w:t>ирок</w:t>
      </w:r>
      <w:r w:rsidRPr="009F188C">
        <w:rPr>
          <w:rFonts w:ascii="Times New Roman" w:eastAsia="Calibri" w:hAnsi="Times New Roman" w:cs="Times New Roman"/>
          <w:sz w:val="28"/>
          <w:szCs w:val="28"/>
        </w:rPr>
        <w:t>ий</w:t>
      </w:r>
      <w:r w:rsidR="00C04CF2" w:rsidRPr="009F188C">
        <w:rPr>
          <w:rFonts w:ascii="Times New Roman" w:eastAsia="Calibri" w:hAnsi="Times New Roman" w:cs="Times New Roman"/>
          <w:sz w:val="28"/>
          <w:szCs w:val="28"/>
        </w:rPr>
        <w:t xml:space="preserve"> круг пользователей заинтересован в</w:t>
      </w:r>
      <w:r w:rsidRPr="009F188C">
        <w:rPr>
          <w:rFonts w:ascii="Times New Roman" w:eastAsia="Calibri" w:hAnsi="Times New Roman" w:cs="Times New Roman"/>
          <w:sz w:val="28"/>
          <w:szCs w:val="28"/>
        </w:rPr>
        <w:t xml:space="preserve"> достоверной информации, содержащейся в консолидированной финансовой отчетности.</w:t>
      </w:r>
      <w:r w:rsidR="00C04CF2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CF2" w:rsidRPr="009F188C">
        <w:rPr>
          <w:rFonts w:ascii="Times New Roman" w:eastAsia="Calibri" w:hAnsi="Times New Roman" w:cs="Times New Roman"/>
          <w:sz w:val="28"/>
          <w:szCs w:val="28"/>
        </w:rPr>
        <w:t xml:space="preserve">Особенно </w:t>
      </w:r>
      <w:r w:rsidRPr="009F188C">
        <w:rPr>
          <w:rFonts w:ascii="Times New Roman" w:eastAsia="Calibri" w:hAnsi="Times New Roman" w:cs="Times New Roman"/>
          <w:sz w:val="28"/>
          <w:szCs w:val="28"/>
        </w:rPr>
        <w:t>такая информация</w:t>
      </w:r>
      <w:r w:rsidR="00C04CF2" w:rsidRPr="009F188C">
        <w:rPr>
          <w:rFonts w:ascii="Times New Roman" w:eastAsia="Calibri" w:hAnsi="Times New Roman" w:cs="Times New Roman"/>
          <w:sz w:val="28"/>
          <w:szCs w:val="28"/>
        </w:rPr>
        <w:t xml:space="preserve"> необходима</w:t>
      </w:r>
      <w:r w:rsidR="00943421" w:rsidRPr="009F188C">
        <w:rPr>
          <w:rFonts w:ascii="Times New Roman" w:eastAsia="Calibri" w:hAnsi="Times New Roman" w:cs="Times New Roman"/>
          <w:sz w:val="28"/>
          <w:szCs w:val="28"/>
        </w:rPr>
        <w:t xml:space="preserve"> собственникам, поскольку на основе </w:t>
      </w:r>
      <w:r w:rsidR="00943421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консолидированной прибыли, т.е. прибыли всей группы, рассчитываются и выплачиваются дивиденды, а также </w:t>
      </w:r>
      <w:r w:rsidR="00C04CF2" w:rsidRPr="009F188C">
        <w:rPr>
          <w:rFonts w:ascii="Times New Roman" w:eastAsia="Calibri" w:hAnsi="Times New Roman" w:cs="Times New Roman"/>
          <w:sz w:val="28"/>
          <w:szCs w:val="28"/>
        </w:rPr>
        <w:t>инвесторам, ориентирующимся на</w:t>
      </w:r>
      <w:r w:rsidR="00943421" w:rsidRPr="009F1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CF2" w:rsidRPr="009F188C">
        <w:rPr>
          <w:rFonts w:ascii="Times New Roman" w:eastAsia="Calibri" w:hAnsi="Times New Roman" w:cs="Times New Roman"/>
          <w:sz w:val="28"/>
          <w:szCs w:val="28"/>
        </w:rPr>
        <w:t>показатели фондового рынка</w:t>
      </w:r>
      <w:r w:rsidR="00943421" w:rsidRPr="009F1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E49" w:rsidRPr="009F188C" w:rsidRDefault="00943421" w:rsidP="009F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8C">
        <w:rPr>
          <w:rFonts w:ascii="Times New Roman" w:eastAsia="Calibri" w:hAnsi="Times New Roman" w:cs="Times New Roman"/>
          <w:sz w:val="28"/>
          <w:szCs w:val="28"/>
        </w:rPr>
        <w:t>Представление консолидирован</w:t>
      </w:r>
      <w:r w:rsidR="00E1220E">
        <w:rPr>
          <w:rFonts w:ascii="Times New Roman" w:eastAsia="Calibri" w:hAnsi="Times New Roman" w:cs="Times New Roman"/>
          <w:sz w:val="28"/>
          <w:szCs w:val="28"/>
        </w:rPr>
        <w:t>н</w:t>
      </w:r>
      <w:r w:rsidRPr="009F188C">
        <w:rPr>
          <w:rFonts w:ascii="Times New Roman" w:eastAsia="Calibri" w:hAnsi="Times New Roman" w:cs="Times New Roman"/>
          <w:sz w:val="28"/>
          <w:szCs w:val="28"/>
        </w:rPr>
        <w:t>о</w:t>
      </w:r>
      <w:r w:rsidR="00E1220E">
        <w:rPr>
          <w:rFonts w:ascii="Times New Roman" w:eastAsia="Calibri" w:hAnsi="Times New Roman" w:cs="Times New Roman"/>
          <w:sz w:val="28"/>
          <w:szCs w:val="28"/>
        </w:rPr>
        <w:t>й</w:t>
      </w:r>
      <w:r w:rsidRPr="009F188C">
        <w:rPr>
          <w:rFonts w:ascii="Times New Roman" w:eastAsia="Calibri" w:hAnsi="Times New Roman" w:cs="Times New Roman"/>
          <w:sz w:val="28"/>
          <w:szCs w:val="28"/>
        </w:rPr>
        <w:t xml:space="preserve"> отчетности </w:t>
      </w:r>
      <w:r w:rsidR="00D40B27" w:rsidRPr="009F188C">
        <w:rPr>
          <w:rFonts w:ascii="Times New Roman" w:eastAsia="Calibri" w:hAnsi="Times New Roman" w:cs="Times New Roman"/>
          <w:sz w:val="28"/>
          <w:szCs w:val="28"/>
        </w:rPr>
        <w:t>стал</w:t>
      </w:r>
      <w:r w:rsidRPr="009F188C">
        <w:rPr>
          <w:rFonts w:ascii="Times New Roman" w:eastAsia="Calibri" w:hAnsi="Times New Roman" w:cs="Times New Roman"/>
          <w:sz w:val="28"/>
          <w:szCs w:val="28"/>
        </w:rPr>
        <w:t>о</w:t>
      </w:r>
      <w:r w:rsidR="00182E49" w:rsidRPr="009F188C">
        <w:rPr>
          <w:rFonts w:ascii="Times New Roman" w:eastAsia="Calibri" w:hAnsi="Times New Roman" w:cs="Times New Roman"/>
          <w:sz w:val="28"/>
          <w:szCs w:val="28"/>
        </w:rPr>
        <w:t xml:space="preserve"> обязательн</w:t>
      </w:r>
      <w:r w:rsidRPr="009F188C">
        <w:rPr>
          <w:rFonts w:ascii="Times New Roman" w:eastAsia="Calibri" w:hAnsi="Times New Roman" w:cs="Times New Roman"/>
          <w:sz w:val="28"/>
          <w:szCs w:val="28"/>
        </w:rPr>
        <w:t>ым</w:t>
      </w:r>
      <w:r w:rsidR="00182E49" w:rsidRPr="009F1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B27" w:rsidRPr="009F188C">
        <w:rPr>
          <w:rFonts w:ascii="Times New Roman" w:eastAsia="Calibri" w:hAnsi="Times New Roman" w:cs="Times New Roman"/>
          <w:sz w:val="28"/>
          <w:szCs w:val="28"/>
        </w:rPr>
        <w:t>для</w:t>
      </w:r>
      <w:r w:rsidR="00182E49" w:rsidRPr="009F1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E4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</w:t>
      </w:r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82E4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1220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ценные бумаги</w:t>
      </w:r>
      <w:r w:rsidR="007843F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182E4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к организованным торгам и включены в котировальны</w:t>
      </w:r>
      <w:r w:rsidR="00F6783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2E4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</w:t>
      </w:r>
      <w:r w:rsidR="00F6783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35D6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="00F6783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B27" w:rsidRPr="009F188C">
        <w:rPr>
          <w:rFonts w:ascii="Times New Roman" w:eastAsia="Calibri" w:hAnsi="Times New Roman" w:cs="Times New Roman"/>
          <w:sz w:val="28"/>
          <w:szCs w:val="28"/>
        </w:rPr>
        <w:t>принятия</w:t>
      </w:r>
      <w:proofErr w:type="gramEnd"/>
      <w:r w:rsidR="00D40B27" w:rsidRPr="009F1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14FAD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4FAD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Российской Федерации «О бухгалтерском учете»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14FAD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E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Российской Федерации</w:t>
      </w:r>
      <w:r w:rsidR="00914FAD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консолидированной  финансовой отчетности»</w:t>
      </w:r>
      <w:r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5D6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консолидированной финансовой отчетности российскими компаниями</w:t>
      </w:r>
      <w:r w:rsidR="002E0EBE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FAD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182E4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стандартов финансовой отчетности (МСФО,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International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Financial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Reporting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Standards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IFRS</w:t>
      </w:r>
      <w:r w:rsidR="00182E49" w:rsidRPr="009F18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)</w:t>
      </w:r>
      <w:bookmarkStart w:id="0" w:name="_GoBack"/>
      <w:bookmarkEnd w:id="0"/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поэтапно вводятся </w:t>
      </w:r>
      <w:r w:rsidR="00E335D6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0B27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r w:rsidR="00182E49" w:rsidRPr="009F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182E49" w:rsidRPr="009F188C" w:rsidSect="00E1220E">
      <w:footerReference w:type="default" r:id="rId7"/>
      <w:pgSz w:w="11906" w:h="16838"/>
      <w:pgMar w:top="1276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44" w:rsidRDefault="00E40344">
      <w:pPr>
        <w:spacing w:after="0" w:line="240" w:lineRule="auto"/>
      </w:pPr>
      <w:r>
        <w:separator/>
      </w:r>
    </w:p>
  </w:endnote>
  <w:endnote w:type="continuationSeparator" w:id="0">
    <w:p w:rsidR="00E40344" w:rsidRDefault="00E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778513"/>
      <w:docPartObj>
        <w:docPartGallery w:val="Page Numbers (Bottom of Page)"/>
        <w:docPartUnique/>
      </w:docPartObj>
    </w:sdtPr>
    <w:sdtEndPr/>
    <w:sdtContent>
      <w:p w:rsidR="0004009B" w:rsidRDefault="00757F9F">
        <w:pPr>
          <w:pStyle w:val="a3"/>
        </w:pPr>
        <w:r>
          <w:rPr>
            <w:noProof/>
            <w:lang w:eastAsia="ru-RU"/>
          </w:rPr>
          <w:pict>
            <v:rect id="Прямоугольник 1" o:spid="_x0000_s2049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" filled="f" fillcolor="#c0504d" stroked="f" strokecolor="#5c83b4" strokeweight="2.25pt">
              <v:textbox style="mso-next-textbox:#Прямоугольник 1" inset=",0,,0">
                <w:txbxContent>
                  <w:p w:rsidR="0004009B" w:rsidRPr="00720655" w:rsidRDefault="0043247C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color w:val="ED7D31" w:themeColor="accent2"/>
                      </w:rPr>
                    </w:pPr>
                    <w:r w:rsidRPr="00720655">
                      <w:rPr>
                        <w:b/>
                        <w:color w:val="7B7B7B" w:themeColor="accent3" w:themeShade="BF"/>
                      </w:rPr>
                      <w:fldChar w:fldCharType="begin"/>
                    </w:r>
                    <w:r w:rsidR="0031676E" w:rsidRPr="00720655">
                      <w:rPr>
                        <w:b/>
                        <w:color w:val="7B7B7B" w:themeColor="accent3" w:themeShade="BF"/>
                      </w:rPr>
                      <w:instrText>PAGE   \* MERGEFORMAT</w:instrText>
                    </w:r>
                    <w:r w:rsidRPr="00720655">
                      <w:rPr>
                        <w:b/>
                        <w:color w:val="7B7B7B" w:themeColor="accent3" w:themeShade="BF"/>
                      </w:rPr>
                      <w:fldChar w:fldCharType="separate"/>
                    </w:r>
                    <w:r w:rsidR="00E1220E">
                      <w:rPr>
                        <w:b/>
                        <w:noProof/>
                        <w:color w:val="7B7B7B" w:themeColor="accent3" w:themeShade="BF"/>
                      </w:rPr>
                      <w:t>2</w:t>
                    </w:r>
                    <w:r w:rsidRPr="00720655">
                      <w:rPr>
                        <w:b/>
                        <w:color w:val="7B7B7B" w:themeColor="accent3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44" w:rsidRDefault="00E40344">
      <w:pPr>
        <w:spacing w:after="0" w:line="240" w:lineRule="auto"/>
      </w:pPr>
      <w:r>
        <w:separator/>
      </w:r>
    </w:p>
  </w:footnote>
  <w:footnote w:type="continuationSeparator" w:id="0">
    <w:p w:rsidR="00E40344" w:rsidRDefault="00E4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547A"/>
    <w:multiLevelType w:val="hybridMultilevel"/>
    <w:tmpl w:val="2D7AF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76E"/>
    <w:rsid w:val="00081CC2"/>
    <w:rsid w:val="000A7DF3"/>
    <w:rsid w:val="00101A27"/>
    <w:rsid w:val="001248AB"/>
    <w:rsid w:val="00182E49"/>
    <w:rsid w:val="001A0FFE"/>
    <w:rsid w:val="001C0499"/>
    <w:rsid w:val="001C737B"/>
    <w:rsid w:val="002341B7"/>
    <w:rsid w:val="00252569"/>
    <w:rsid w:val="002528CF"/>
    <w:rsid w:val="00294BD3"/>
    <w:rsid w:val="002E0EBE"/>
    <w:rsid w:val="00311614"/>
    <w:rsid w:val="0031676E"/>
    <w:rsid w:val="00375910"/>
    <w:rsid w:val="00396337"/>
    <w:rsid w:val="003A0740"/>
    <w:rsid w:val="003E158F"/>
    <w:rsid w:val="0043247C"/>
    <w:rsid w:val="00456B8B"/>
    <w:rsid w:val="00462991"/>
    <w:rsid w:val="00467D55"/>
    <w:rsid w:val="004A1D7C"/>
    <w:rsid w:val="00527937"/>
    <w:rsid w:val="005C5C58"/>
    <w:rsid w:val="00605094"/>
    <w:rsid w:val="00613266"/>
    <w:rsid w:val="00622850"/>
    <w:rsid w:val="006601D7"/>
    <w:rsid w:val="0067336E"/>
    <w:rsid w:val="00681261"/>
    <w:rsid w:val="00697A27"/>
    <w:rsid w:val="007170F4"/>
    <w:rsid w:val="00717D99"/>
    <w:rsid w:val="00720229"/>
    <w:rsid w:val="007334CE"/>
    <w:rsid w:val="00734C1B"/>
    <w:rsid w:val="00744044"/>
    <w:rsid w:val="00757F9F"/>
    <w:rsid w:val="00777477"/>
    <w:rsid w:val="007843F9"/>
    <w:rsid w:val="007A6E2E"/>
    <w:rsid w:val="0080516B"/>
    <w:rsid w:val="008432C7"/>
    <w:rsid w:val="00855F90"/>
    <w:rsid w:val="00896DE5"/>
    <w:rsid w:val="008F59D4"/>
    <w:rsid w:val="00905DED"/>
    <w:rsid w:val="00907899"/>
    <w:rsid w:val="00914FAD"/>
    <w:rsid w:val="0092553B"/>
    <w:rsid w:val="00943421"/>
    <w:rsid w:val="009F188C"/>
    <w:rsid w:val="00A045A0"/>
    <w:rsid w:val="00A37F1D"/>
    <w:rsid w:val="00A95520"/>
    <w:rsid w:val="00AB0ADB"/>
    <w:rsid w:val="00AF1F30"/>
    <w:rsid w:val="00B72890"/>
    <w:rsid w:val="00BA1F61"/>
    <w:rsid w:val="00C04CF2"/>
    <w:rsid w:val="00C81346"/>
    <w:rsid w:val="00CF013F"/>
    <w:rsid w:val="00D40B27"/>
    <w:rsid w:val="00E1220E"/>
    <w:rsid w:val="00E335D6"/>
    <w:rsid w:val="00E40344"/>
    <w:rsid w:val="00EB5118"/>
    <w:rsid w:val="00ED4B21"/>
    <w:rsid w:val="00F60300"/>
    <w:rsid w:val="00F67839"/>
    <w:rsid w:val="00F90B74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2C7246"/>
  <w15:docId w15:val="{69F91932-FE9A-4089-AC2B-6850E435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6E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3A0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676E"/>
    <w:rPr>
      <w:rFonts w:eastAsiaTheme="minorEastAsia"/>
    </w:rPr>
  </w:style>
  <w:style w:type="paragraph" w:styleId="a5">
    <w:name w:val="footnote text"/>
    <w:basedOn w:val="a"/>
    <w:link w:val="a6"/>
    <w:uiPriority w:val="99"/>
    <w:semiHidden/>
    <w:unhideWhenUsed/>
    <w:rsid w:val="00294BD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4BD3"/>
    <w:rPr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294BD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94BD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94BD3"/>
    <w:rPr>
      <w:vertAlign w:val="superscript"/>
    </w:rPr>
  </w:style>
  <w:style w:type="character" w:customStyle="1" w:styleId="apple-converted-space">
    <w:name w:val="apple-converted-space"/>
    <w:basedOn w:val="a0"/>
    <w:rsid w:val="00294BD3"/>
  </w:style>
  <w:style w:type="character" w:customStyle="1" w:styleId="10">
    <w:name w:val="Заголовок 1 Знак"/>
    <w:basedOn w:val="a0"/>
    <w:link w:val="1"/>
    <w:uiPriority w:val="9"/>
    <w:rsid w:val="003A0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Kurakina</dc:creator>
  <cp:keywords/>
  <dc:description/>
  <cp:lastModifiedBy>Mark</cp:lastModifiedBy>
  <cp:revision>11</cp:revision>
  <dcterms:created xsi:type="dcterms:W3CDTF">2017-09-02T09:55:00Z</dcterms:created>
  <dcterms:modified xsi:type="dcterms:W3CDTF">2017-09-19T21:33:00Z</dcterms:modified>
</cp:coreProperties>
</file>