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77" w:rsidRPr="000A1743" w:rsidRDefault="00F33E77" w:rsidP="00F33E77">
      <w:pPr>
        <w:spacing w:line="360" w:lineRule="auto"/>
        <w:jc w:val="both"/>
        <w:rPr>
          <w:b/>
        </w:rPr>
      </w:pPr>
      <w:r w:rsidRPr="000A1743">
        <w:rPr>
          <w:b/>
        </w:rPr>
        <w:t>Мануйлов К</w:t>
      </w:r>
      <w:r w:rsidR="000A1743" w:rsidRPr="000A1743">
        <w:rPr>
          <w:b/>
        </w:rPr>
        <w:t xml:space="preserve">онстантин </w:t>
      </w:r>
      <w:r w:rsidRPr="000A1743">
        <w:rPr>
          <w:b/>
        </w:rPr>
        <w:t>Е</w:t>
      </w:r>
      <w:r w:rsidR="000A1743" w:rsidRPr="000A1743">
        <w:rPr>
          <w:b/>
        </w:rPr>
        <w:t>вгеньевич</w:t>
      </w:r>
    </w:p>
    <w:p w:rsidR="00F33E77" w:rsidRDefault="00F33E77" w:rsidP="00F33E77">
      <w:pPr>
        <w:spacing w:line="360" w:lineRule="auto"/>
        <w:rPr>
          <w:szCs w:val="28"/>
        </w:rPr>
      </w:pPr>
      <w:r>
        <w:rPr>
          <w:szCs w:val="28"/>
        </w:rPr>
        <w:t>Московский государственный институт международных отношений (Университет) МИД России</w:t>
      </w:r>
    </w:p>
    <w:p w:rsidR="00F33E77" w:rsidRDefault="00F33E77" w:rsidP="00F33E77">
      <w:pPr>
        <w:spacing w:line="360" w:lineRule="auto"/>
        <w:rPr>
          <w:szCs w:val="28"/>
        </w:rPr>
      </w:pPr>
      <w:r>
        <w:rPr>
          <w:szCs w:val="28"/>
        </w:rPr>
        <w:t>к.э.н., старший преподаватель кафедры международных финансов</w:t>
      </w:r>
    </w:p>
    <w:p w:rsidR="00F33E77" w:rsidRDefault="00F33E77" w:rsidP="00F33E77">
      <w:pPr>
        <w:spacing w:line="360" w:lineRule="auto"/>
        <w:rPr>
          <w:lang w:val="en-US"/>
        </w:rPr>
      </w:pPr>
      <w:bookmarkStart w:id="0" w:name="_GoBack"/>
      <w:bookmarkEnd w:id="0"/>
      <w:proofErr w:type="gramStart"/>
      <w:r>
        <w:rPr>
          <w:szCs w:val="28"/>
          <w:lang w:val="en-US"/>
        </w:rPr>
        <w:t>e</w:t>
      </w:r>
      <w:r w:rsidRPr="00F33E77">
        <w:rPr>
          <w:szCs w:val="28"/>
          <w:lang w:val="en-US"/>
        </w:rPr>
        <w:t>-</w:t>
      </w:r>
      <w:r>
        <w:rPr>
          <w:szCs w:val="28"/>
          <w:lang w:val="en-US"/>
        </w:rPr>
        <w:t>mail</w:t>
      </w:r>
      <w:proofErr w:type="gramEnd"/>
      <w:r w:rsidRPr="00F33E77">
        <w:rPr>
          <w:szCs w:val="28"/>
          <w:lang w:val="en-US"/>
        </w:rPr>
        <w:t>: kemanuylov@gmail.com,</w:t>
      </w:r>
      <w:r>
        <w:rPr>
          <w:lang w:val="en-US"/>
        </w:rPr>
        <w:t xml:space="preserve"> </w:t>
      </w:r>
      <w:r w:rsidRPr="00F33E77">
        <w:rPr>
          <w:lang w:val="en-US"/>
        </w:rPr>
        <w:t>manu@rambler.ru</w:t>
      </w:r>
    </w:p>
    <w:p w:rsidR="00F33E77" w:rsidRDefault="00F33E77" w:rsidP="00F33E77">
      <w:pPr>
        <w:spacing w:line="360" w:lineRule="auto"/>
        <w:rPr>
          <w:szCs w:val="28"/>
          <w:lang w:val="en-US"/>
        </w:rPr>
      </w:pPr>
    </w:p>
    <w:p w:rsidR="000A1743" w:rsidRDefault="000A1743" w:rsidP="00F33E77">
      <w:pPr>
        <w:spacing w:line="360" w:lineRule="auto"/>
        <w:jc w:val="center"/>
        <w:rPr>
          <w:b/>
          <w:caps/>
          <w:szCs w:val="28"/>
          <w:lang w:val="en-US"/>
        </w:rPr>
      </w:pPr>
    </w:p>
    <w:p w:rsidR="00F33E77" w:rsidRPr="00F33E77" w:rsidRDefault="00F33E77" w:rsidP="00F33E77">
      <w:pPr>
        <w:spacing w:line="360" w:lineRule="auto"/>
        <w:jc w:val="center"/>
        <w:rPr>
          <w:b/>
          <w:caps/>
          <w:szCs w:val="28"/>
        </w:rPr>
      </w:pPr>
      <w:r w:rsidRPr="00F33E77">
        <w:rPr>
          <w:b/>
          <w:caps/>
          <w:szCs w:val="28"/>
        </w:rPr>
        <w:t>Государственный долг развитых и развивающихся стран: эволюция целей и функций</w:t>
      </w:r>
    </w:p>
    <w:p w:rsidR="00F33E77" w:rsidRPr="00F33E77" w:rsidRDefault="00F33E77" w:rsidP="00F33E77">
      <w:pPr>
        <w:spacing w:line="360" w:lineRule="auto"/>
        <w:jc w:val="center"/>
        <w:rPr>
          <w:b/>
          <w:caps/>
          <w:szCs w:val="28"/>
        </w:rPr>
      </w:pPr>
    </w:p>
    <w:p w:rsidR="00FB44E7" w:rsidRDefault="00F33E77" w:rsidP="00F33E77">
      <w:pPr>
        <w:spacing w:line="360" w:lineRule="auto"/>
        <w:ind w:firstLine="851"/>
        <w:jc w:val="both"/>
      </w:pPr>
      <w:r>
        <w:t xml:space="preserve">Актуальность </w:t>
      </w:r>
      <w:r w:rsidR="000A1743">
        <w:t>анализа государственного</w:t>
      </w:r>
      <w:r w:rsidR="000A1743" w:rsidRPr="000A1743">
        <w:t xml:space="preserve"> долг</w:t>
      </w:r>
      <w:r w:rsidR="000A1743">
        <w:t xml:space="preserve">а </w:t>
      </w:r>
      <w:r>
        <w:t>определяется как значительными показателями накопленной задолженности ряда государств, прежде всего США, так и многообразием целей и задач, выполняемых сегодня в ходе формирования и управления государственным долгом</w:t>
      </w:r>
      <w:r w:rsidR="000A1743">
        <w:t xml:space="preserve"> у </w:t>
      </w:r>
      <w:r w:rsidR="000A1743" w:rsidRPr="000A1743">
        <w:t>развитых и развивающихся стран</w:t>
      </w:r>
      <w:r>
        <w:t>.</w:t>
      </w:r>
    </w:p>
    <w:p w:rsidR="00F33E77" w:rsidRDefault="00FB44E7" w:rsidP="00FB44E7">
      <w:pPr>
        <w:spacing w:line="360" w:lineRule="auto"/>
        <w:ind w:firstLine="851"/>
        <w:jc w:val="both"/>
      </w:pPr>
      <w:r>
        <w:t>На современном этапе государственный долг более не является предметом исследования лишь с точки зрени</w:t>
      </w:r>
      <w:r w:rsidR="00F33E77">
        <w:t xml:space="preserve">я бюджетной сбалансированности. Его функции не сводятся исключительно к финансированию дефицита бюджета и, зачастую, сопряжены с решением ряда задач в области управление денежным предложением, валютным курсом, состоянием платежного баланса и являются результатом, в том числе, международного статуса, так называемых, резервных валют. </w:t>
      </w:r>
    </w:p>
    <w:p w:rsidR="00FB44E7" w:rsidRPr="00535631" w:rsidRDefault="00FB44E7" w:rsidP="00FB44E7">
      <w:pPr>
        <w:spacing w:line="360" w:lineRule="auto"/>
        <w:ind w:firstLine="851"/>
        <w:jc w:val="both"/>
      </w:pPr>
      <w:r>
        <w:t>Долговые инструменты ряда ведущих госуда</w:t>
      </w:r>
      <w:proofErr w:type="gramStart"/>
      <w:r>
        <w:t>рств пр</w:t>
      </w:r>
      <w:proofErr w:type="gramEnd"/>
      <w:r>
        <w:t>еодолели национальные границы в силу процессов финансовой глобализации и стали одним из активов, оказывающих определяющее влияние на международное движение капитала.</w:t>
      </w:r>
      <w:r w:rsidR="00535631" w:rsidRPr="00535631">
        <w:t xml:space="preserve"> </w:t>
      </w:r>
      <w:r w:rsidR="00535631" w:rsidRPr="00E9167F">
        <w:rPr>
          <w:szCs w:val="28"/>
        </w:rPr>
        <w:t>Статистика отношения государственного долга к ВВП отчетливо свидетельствует о сложившейся тенденции – страны эмитенты резервных валют</w:t>
      </w:r>
      <w:r w:rsidR="00535631">
        <w:rPr>
          <w:szCs w:val="28"/>
        </w:rPr>
        <w:t>, при прочих равных условиях,</w:t>
      </w:r>
      <w:r w:rsidR="00535631" w:rsidRPr="00E9167F">
        <w:rPr>
          <w:szCs w:val="28"/>
        </w:rPr>
        <w:t xml:space="preserve"> обладают значительн</w:t>
      </w:r>
      <w:r w:rsidR="00535631">
        <w:rPr>
          <w:szCs w:val="28"/>
        </w:rPr>
        <w:t>о большим</w:t>
      </w:r>
      <w:r w:rsidR="00535631" w:rsidRPr="00E9167F">
        <w:rPr>
          <w:szCs w:val="28"/>
        </w:rPr>
        <w:t xml:space="preserve"> государственным долгом в сравнении с масштабами экономики, а до</w:t>
      </w:r>
      <w:proofErr w:type="gramStart"/>
      <w:r w:rsidR="00535631" w:rsidRPr="00E9167F">
        <w:rPr>
          <w:szCs w:val="28"/>
        </w:rPr>
        <w:t>лг стр</w:t>
      </w:r>
      <w:proofErr w:type="gramEnd"/>
      <w:r w:rsidR="00535631" w:rsidRPr="00E9167F">
        <w:rPr>
          <w:szCs w:val="28"/>
        </w:rPr>
        <w:t>ан, чьи валюты не имеют резервного статуса, не так велик.</w:t>
      </w:r>
    </w:p>
    <w:p w:rsidR="00FB44E7" w:rsidRDefault="00ED4FAC" w:rsidP="00FB44E7">
      <w:pPr>
        <w:spacing w:line="360" w:lineRule="auto"/>
        <w:ind w:firstLine="851"/>
        <w:jc w:val="both"/>
        <w:rPr>
          <w:szCs w:val="28"/>
        </w:rPr>
      </w:pPr>
      <w:r w:rsidRPr="00E9167F">
        <w:rPr>
          <w:szCs w:val="28"/>
        </w:rPr>
        <w:lastRenderedPageBreak/>
        <w:t xml:space="preserve">Так, резервный статус валюты создает существенный спрос на государственные долговые ценные бумаги и открывает перед ее эмитентом широкие перспективы наращивания бюджетных расходов, финансируемых за счет внешних источников. Более того, в силу существования этого спроса, страна-эмитент такой валюты не просто имеет возможность, но и </w:t>
      </w:r>
      <w:r w:rsidR="00F33E77">
        <w:rPr>
          <w:szCs w:val="28"/>
        </w:rPr>
        <w:t>вынуждена</w:t>
      </w:r>
      <w:r w:rsidRPr="00E9167F">
        <w:rPr>
          <w:szCs w:val="28"/>
        </w:rPr>
        <w:t xml:space="preserve"> наращивать внешнюю задолженность, иначе при отсутствии активов для размещения резервов, они будут направлены в иные валюты и в долг других государств.</w:t>
      </w:r>
    </w:p>
    <w:p w:rsidR="00ED4FAC" w:rsidRPr="00ED4FAC" w:rsidRDefault="00ED4FAC" w:rsidP="00ED4FAC">
      <w:pPr>
        <w:spacing w:line="360" w:lineRule="auto"/>
        <w:ind w:firstLine="567"/>
        <w:jc w:val="both"/>
        <w:rPr>
          <w:szCs w:val="28"/>
        </w:rPr>
      </w:pPr>
      <w:r w:rsidRPr="00E9167F">
        <w:rPr>
          <w:szCs w:val="28"/>
        </w:rPr>
        <w:t xml:space="preserve">В результате, </w:t>
      </w:r>
      <w:r w:rsidR="00F33E77">
        <w:rPr>
          <w:szCs w:val="28"/>
        </w:rPr>
        <w:t xml:space="preserve">к настоящему времени </w:t>
      </w:r>
      <w:r w:rsidRPr="00E9167F">
        <w:rPr>
          <w:szCs w:val="28"/>
        </w:rPr>
        <w:t>построена модель возврата резервной валюты в экономику страны-эмитента через государственные расходы, финансируемые зарубежными центральными банками в рамках проводимой ими политики по управлению официальными валютными резервами.</w:t>
      </w:r>
    </w:p>
    <w:sectPr w:rsidR="00ED4FAC" w:rsidRPr="00ED4FAC" w:rsidSect="00890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44E7"/>
    <w:rsid w:val="00062C97"/>
    <w:rsid w:val="0007322E"/>
    <w:rsid w:val="000A1743"/>
    <w:rsid w:val="00213B2A"/>
    <w:rsid w:val="00422CC6"/>
    <w:rsid w:val="004E1D03"/>
    <w:rsid w:val="00535631"/>
    <w:rsid w:val="00591C89"/>
    <w:rsid w:val="007D62C1"/>
    <w:rsid w:val="00890160"/>
    <w:rsid w:val="00DA1E90"/>
    <w:rsid w:val="00ED4FAC"/>
    <w:rsid w:val="00EE3715"/>
    <w:rsid w:val="00F33E77"/>
    <w:rsid w:val="00FB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8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591C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91C89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591C89"/>
    <w:pPr>
      <w:keepNext/>
      <w:tabs>
        <w:tab w:val="num" w:pos="720"/>
      </w:tabs>
      <w:ind w:left="720" w:hanging="720"/>
      <w:outlineLvl w:val="2"/>
    </w:pPr>
    <w:rPr>
      <w:b/>
      <w:bCs/>
      <w:color w:val="000000"/>
      <w:sz w:val="24"/>
    </w:rPr>
  </w:style>
  <w:style w:type="paragraph" w:styleId="4">
    <w:name w:val="heading 4"/>
    <w:basedOn w:val="a"/>
    <w:next w:val="a"/>
    <w:link w:val="40"/>
    <w:qFormat/>
    <w:rsid w:val="00591C89"/>
    <w:pPr>
      <w:keepNext/>
      <w:tabs>
        <w:tab w:val="num" w:pos="864"/>
      </w:tabs>
      <w:ind w:left="864" w:hanging="864"/>
      <w:jc w:val="both"/>
      <w:outlineLvl w:val="3"/>
    </w:pPr>
    <w:rPr>
      <w:b/>
      <w:bCs/>
      <w:color w:val="000000"/>
      <w:sz w:val="24"/>
      <w:szCs w:val="28"/>
    </w:rPr>
  </w:style>
  <w:style w:type="paragraph" w:styleId="5">
    <w:name w:val="heading 5"/>
    <w:basedOn w:val="a"/>
    <w:next w:val="a"/>
    <w:link w:val="50"/>
    <w:qFormat/>
    <w:rsid w:val="00591C89"/>
    <w:pPr>
      <w:keepNext/>
      <w:tabs>
        <w:tab w:val="num" w:pos="1008"/>
      </w:tabs>
      <w:ind w:left="1008" w:hanging="1008"/>
      <w:outlineLvl w:val="4"/>
    </w:pPr>
    <w:rPr>
      <w:i/>
      <w:iCs/>
      <w:color w:val="000000"/>
    </w:rPr>
  </w:style>
  <w:style w:type="paragraph" w:styleId="6">
    <w:name w:val="heading 6"/>
    <w:basedOn w:val="a"/>
    <w:next w:val="a"/>
    <w:link w:val="60"/>
    <w:qFormat/>
    <w:rsid w:val="00591C89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91C8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591C8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591C8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C8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591C8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591C89"/>
    <w:rPr>
      <w:b/>
      <w:bCs/>
      <w:color w:val="000000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591C89"/>
    <w:rPr>
      <w:b/>
      <w:bCs/>
      <w:color w:val="000000"/>
      <w:sz w:val="24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591C89"/>
    <w:rPr>
      <w:i/>
      <w:iCs/>
      <w:color w:val="000000"/>
      <w:sz w:val="28"/>
      <w:szCs w:val="24"/>
    </w:rPr>
  </w:style>
  <w:style w:type="character" w:customStyle="1" w:styleId="60">
    <w:name w:val="Заголовок 6 Знак"/>
    <w:basedOn w:val="a0"/>
    <w:link w:val="6"/>
    <w:rsid w:val="00591C89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591C89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591C89"/>
    <w:rPr>
      <w:i/>
      <w:iCs/>
      <w:sz w:val="28"/>
      <w:szCs w:val="24"/>
    </w:rPr>
  </w:style>
  <w:style w:type="character" w:customStyle="1" w:styleId="90">
    <w:name w:val="Заголовок 9 Знак"/>
    <w:basedOn w:val="a0"/>
    <w:link w:val="9"/>
    <w:rsid w:val="00591C89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aliases w:val="Название Знак Знак Знак"/>
    <w:basedOn w:val="a"/>
    <w:link w:val="a4"/>
    <w:qFormat/>
    <w:rsid w:val="00591C89"/>
    <w:pPr>
      <w:jc w:val="center"/>
    </w:pPr>
    <w:rPr>
      <w:rFonts w:eastAsia="Calibri"/>
      <w:b/>
      <w:szCs w:val="20"/>
    </w:rPr>
  </w:style>
  <w:style w:type="character" w:customStyle="1" w:styleId="a4">
    <w:name w:val="Название Знак"/>
    <w:aliases w:val="Название Знак Знак Знак Знак"/>
    <w:basedOn w:val="a0"/>
    <w:link w:val="a3"/>
    <w:rsid w:val="00591C89"/>
    <w:rPr>
      <w:rFonts w:eastAsia="Calibri"/>
      <w:b/>
      <w:sz w:val="28"/>
      <w:lang w:val="ru-RU" w:eastAsia="ru-RU" w:bidi="ar-SA"/>
    </w:rPr>
  </w:style>
  <w:style w:type="character" w:styleId="a5">
    <w:name w:val="Strong"/>
    <w:basedOn w:val="a0"/>
    <w:qFormat/>
    <w:rsid w:val="00591C89"/>
    <w:rPr>
      <w:b/>
      <w:bCs/>
    </w:rPr>
  </w:style>
  <w:style w:type="character" w:styleId="a6">
    <w:name w:val="Emphasis"/>
    <w:basedOn w:val="a0"/>
    <w:qFormat/>
    <w:rsid w:val="00591C89"/>
    <w:rPr>
      <w:rFonts w:cs="Times New Roman"/>
      <w:i/>
      <w:iCs/>
    </w:rPr>
  </w:style>
  <w:style w:type="character" w:styleId="a7">
    <w:name w:val="Hyperlink"/>
    <w:basedOn w:val="a0"/>
    <w:uiPriority w:val="99"/>
    <w:unhideWhenUsed/>
    <w:rsid w:val="00F33E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Victoria</cp:lastModifiedBy>
  <cp:revision>5</cp:revision>
  <dcterms:created xsi:type="dcterms:W3CDTF">2017-09-14T08:16:00Z</dcterms:created>
  <dcterms:modified xsi:type="dcterms:W3CDTF">2017-09-24T19:09:00Z</dcterms:modified>
</cp:coreProperties>
</file>