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F0" w:rsidRPr="00BE0431" w:rsidRDefault="004C28F0" w:rsidP="004C28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431">
        <w:rPr>
          <w:rFonts w:ascii="Times New Roman" w:hAnsi="Times New Roman" w:cs="Times New Roman"/>
          <w:color w:val="000000" w:themeColor="text1"/>
          <w:sz w:val="28"/>
          <w:szCs w:val="28"/>
        </w:rPr>
        <w:t>Никитина Юлия Александровна,</w:t>
      </w:r>
    </w:p>
    <w:p w:rsidR="004C28F0" w:rsidRPr="00BE0431" w:rsidRDefault="004C28F0" w:rsidP="004C28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431">
        <w:rPr>
          <w:rFonts w:ascii="Times New Roman" w:hAnsi="Times New Roman" w:cs="Times New Roman"/>
          <w:color w:val="000000" w:themeColor="text1"/>
          <w:sz w:val="28"/>
          <w:szCs w:val="28"/>
        </w:rPr>
        <w:t>к.полит.н, доцент кафедры мировых политических процессов, н.с. Центра постсоветских исследований ИМИ МГИМО</w:t>
      </w:r>
    </w:p>
    <w:p w:rsidR="004C28F0" w:rsidRPr="00BE0431" w:rsidRDefault="004C28F0" w:rsidP="004C28F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nikitina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inno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mgimo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BE0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2631" w:rsidRPr="004C28F0" w:rsidRDefault="00222631" w:rsidP="004C28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28F0" w:rsidRPr="004C28F0" w:rsidRDefault="004C28F0" w:rsidP="004C28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8F0" w:rsidRPr="004C28F0" w:rsidRDefault="004C28F0" w:rsidP="004C28F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8F0">
        <w:rPr>
          <w:rFonts w:ascii="Times New Roman" w:hAnsi="Times New Roman" w:cs="Times New Roman"/>
          <w:b/>
          <w:sz w:val="28"/>
          <w:szCs w:val="28"/>
        </w:rPr>
        <w:t>Новое в теоретических подходах к урегулированию асимметричных конфликтов: рецепты для практиков</w:t>
      </w:r>
      <w:r w:rsidRPr="004C28F0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C28F0" w:rsidRPr="004C28F0" w:rsidRDefault="004C28F0" w:rsidP="004C28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8F0" w:rsidRPr="004C28F0" w:rsidRDefault="004C28F0" w:rsidP="004C28F0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Название секции предполагает изучить новые подходы к асимметричным конфликтам. Новыми эти подходы являются как для российской, так и для западной науки. С одной стороны, в 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России нет отдельного научного направления по изучению асимметричных конфликтов, тогда как за рубежом существует журнал </w:t>
      </w:r>
      <w:r w:rsidRPr="004C28F0">
        <w:rPr>
          <w:rFonts w:ascii="Times New Roman" w:hAnsi="Times New Roman" w:cs="Times New Roman"/>
          <w:sz w:val="28"/>
          <w:szCs w:val="28"/>
          <w:lang w:val="en-US" w:eastAsia="ru-RU"/>
        </w:rPr>
        <w:t>Dynamics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8F0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8F0">
        <w:rPr>
          <w:rFonts w:ascii="Times New Roman" w:hAnsi="Times New Roman" w:cs="Times New Roman"/>
          <w:sz w:val="28"/>
          <w:szCs w:val="28"/>
          <w:lang w:val="en-US" w:eastAsia="ru-RU"/>
        </w:rPr>
        <w:t>Asymmetric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28F0">
        <w:rPr>
          <w:rFonts w:ascii="Times New Roman" w:hAnsi="Times New Roman" w:cs="Times New Roman"/>
          <w:sz w:val="28"/>
          <w:szCs w:val="28"/>
          <w:lang w:val="en-US" w:eastAsia="ru-RU"/>
        </w:rPr>
        <w:t>Conflict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(«Динамика асиммет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>ричного конфликта»)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тем, 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>западные труды по изучению асимметричных конфликтов и их урегулированию все еще остаются достаточно фрагментарными, так как сфера является относительно новой, в связи с чем существуют значительные возможности по разработке данной тематики как в прикладном, так и теоретическом измерениях.</w:t>
      </w:r>
      <w:r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данной секции РАМИ представлены доклады по изучению различных типов асимметричных конфликтов: от конфликтов внутриполитических, до международных, рассматриваются и разные способы урегулирования: от того, какие способы предлагают политические партии до спортивных мероприятий как объединяющего фактора. Анализируются в докладах и разные акторы: от террористических группировок и НПО до международных организаций.</w:t>
      </w:r>
    </w:p>
    <w:p w:rsidR="004C28F0" w:rsidRPr="004C28F0" w:rsidRDefault="00E36E1A" w:rsidP="004C28F0">
      <w:pPr>
        <w:spacing w:line="360" w:lineRule="auto"/>
        <w:ind w:left="284" w:right="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Помимо изучения различных типов асимметричных конфликтов секция уделит внимание урегулированию</w:t>
      </w:r>
      <w:r w:rsidR="004C28F0"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посредничеству.</w:t>
      </w:r>
      <w:r w:rsidR="004C28F0"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Асимметрия</w:t>
      </w:r>
      <w:r w:rsidR="004C28F0"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урегулировании </w:t>
      </w:r>
      <w:r w:rsidR="004C28F0" w:rsidRPr="004C28F0">
        <w:rPr>
          <w:rFonts w:ascii="Times New Roman" w:hAnsi="Times New Roman" w:cs="Times New Roman"/>
          <w:sz w:val="28"/>
          <w:szCs w:val="28"/>
          <w:lang w:eastAsia="ru-RU"/>
        </w:rPr>
        <w:t xml:space="preserve">как различие в отношении задействованных сторон к конфликту: это различие является важным фактором, так как посредничество в конфликте основано на предположении, что стороны одинаково заинтересованы в процессе урегулирования. Если же одна сторона не воспринимает конфликт как конфликт, то это подрывает чувство справедливости при урегулировании, которое основано на равенстве сторон и их одинаковой заинтересованности в продолжении отношений в продуктивном русле после урегулирования. </w:t>
      </w:r>
      <w:r w:rsidR="00FC234A">
        <w:rPr>
          <w:rFonts w:ascii="Times New Roman" w:hAnsi="Times New Roman" w:cs="Times New Roman"/>
          <w:sz w:val="28"/>
          <w:szCs w:val="28"/>
          <w:lang w:eastAsia="ru-RU"/>
        </w:rPr>
        <w:t>Для каждого из рассматриваемого в секции асимметричного конфликта коллективно будет проведено обсуждение проблем, связанных с аспектом различной заинтересованности в уреулировании.</w:t>
      </w:r>
    </w:p>
    <w:p w:rsidR="004C28F0" w:rsidRPr="004C28F0" w:rsidRDefault="004C28F0" w:rsidP="004C28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8F0" w:rsidRPr="004C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4AC" w:rsidRDefault="00BA04AC" w:rsidP="004C28F0">
      <w:pPr>
        <w:spacing w:after="0" w:line="240" w:lineRule="auto"/>
      </w:pPr>
      <w:r>
        <w:separator/>
      </w:r>
    </w:p>
  </w:endnote>
  <w:endnote w:type="continuationSeparator" w:id="0">
    <w:p w:rsidR="00BA04AC" w:rsidRDefault="00BA04AC" w:rsidP="004C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4AC" w:rsidRDefault="00BA04AC" w:rsidP="004C28F0">
      <w:pPr>
        <w:spacing w:after="0" w:line="240" w:lineRule="auto"/>
      </w:pPr>
      <w:r>
        <w:separator/>
      </w:r>
    </w:p>
  </w:footnote>
  <w:footnote w:type="continuationSeparator" w:id="0">
    <w:p w:rsidR="00BA04AC" w:rsidRDefault="00BA04AC" w:rsidP="004C28F0">
      <w:pPr>
        <w:spacing w:after="0" w:line="240" w:lineRule="auto"/>
      </w:pPr>
      <w:r>
        <w:continuationSeparator/>
      </w:r>
    </w:p>
  </w:footnote>
  <w:footnote w:id="1">
    <w:p w:rsidR="004C28F0" w:rsidRDefault="004C28F0">
      <w:pPr>
        <w:pStyle w:val="a3"/>
      </w:pPr>
      <w:r>
        <w:rPr>
          <w:rStyle w:val="a5"/>
        </w:rPr>
        <w:footnoteRef/>
      </w:r>
      <w:r>
        <w:t xml:space="preserve"> 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Публикация подготовлена </w:t>
      </w:r>
      <w:r>
        <w:rPr>
          <w:rFonts w:ascii="Times New Roman" w:hAnsi="Times New Roman" w:cs="Times New Roman"/>
          <w:color w:val="000000"/>
          <w:shd w:val="clear" w:color="auto" w:fill="FFFFFF"/>
        </w:rPr>
        <w:t>в рамках</w:t>
      </w:r>
      <w:r w:rsidRPr="00B94E7B">
        <w:rPr>
          <w:rFonts w:ascii="Times New Roman" w:hAnsi="Times New Roman" w:cs="Times New Roman"/>
          <w:color w:val="000000"/>
          <w:shd w:val="clear" w:color="auto" w:fill="FFFFFF"/>
        </w:rPr>
        <w:t xml:space="preserve"> гранта Российского гуманитарного научного фонда №15-37-01207 «Новая асимметричная война в теориях международных отношений: концептное моделирование, ивент-анализ, многомерный статистический и пространственный анализ конфликтов в Афганистане, Ливии и Украине».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F0"/>
    <w:rsid w:val="00222631"/>
    <w:rsid w:val="004C28F0"/>
    <w:rsid w:val="00BA04AC"/>
    <w:rsid w:val="00BE0431"/>
    <w:rsid w:val="00E36E1A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3725-0AFA-41AD-A182-D6A12713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28F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28F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28F0"/>
    <w:rPr>
      <w:vertAlign w:val="superscript"/>
    </w:rPr>
  </w:style>
  <w:style w:type="paragraph" w:styleId="a6">
    <w:name w:val="endnote text"/>
    <w:basedOn w:val="a"/>
    <w:link w:val="a7"/>
    <w:rsid w:val="004C28F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a7">
    <w:name w:val="Текст концевой сноски Знак"/>
    <w:basedOn w:val="a0"/>
    <w:link w:val="a6"/>
    <w:rsid w:val="004C28F0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a8">
    <w:name w:val="endnote reference"/>
    <w:rsid w:val="004C2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1A41-6726-4775-941E-428F3F00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1902</Characters>
  <Application>Microsoft Office Word</Application>
  <DocSecurity>0</DocSecurity>
  <Lines>39</Lines>
  <Paragraphs>7</Paragraphs>
  <ScaleCrop>false</ScaleCrop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4</cp:revision>
  <dcterms:created xsi:type="dcterms:W3CDTF">2017-09-12T01:40:00Z</dcterms:created>
  <dcterms:modified xsi:type="dcterms:W3CDTF">2017-09-12T01:52:00Z</dcterms:modified>
</cp:coreProperties>
</file>