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15" w:rsidRPr="00277615" w:rsidRDefault="00277615" w:rsidP="00277615">
      <w:pPr>
        <w:rPr>
          <w:b/>
        </w:rPr>
      </w:pPr>
      <w:r w:rsidRPr="00277615">
        <w:rPr>
          <w:b/>
        </w:rPr>
        <w:t>Максим Александрович Сучков</w:t>
      </w:r>
    </w:p>
    <w:p w:rsidR="00277615" w:rsidRDefault="00277615" w:rsidP="00277615">
      <w:r>
        <w:t xml:space="preserve">Редактор </w:t>
      </w:r>
      <w:r>
        <w:t>портала</w:t>
      </w:r>
      <w:r>
        <w:t xml:space="preserve"> </w:t>
      </w:r>
      <w:proofErr w:type="spellStart"/>
      <w:r>
        <w:t>Al-Monitor</w:t>
      </w:r>
      <w:proofErr w:type="spellEnd"/>
    </w:p>
    <w:p w:rsidR="00277615" w:rsidRDefault="00277615" w:rsidP="00277615">
      <w:r w:rsidRPr="00277615">
        <w:t>max.suchkov@gmail.com</w:t>
      </w:r>
      <w:bookmarkStart w:id="0" w:name="_GoBack"/>
      <w:bookmarkEnd w:id="0"/>
    </w:p>
    <w:p w:rsidR="00277615" w:rsidRDefault="00277615" w:rsidP="00277615">
      <w:r>
        <w:t>Деятельность лобби групп арабских государств Персидского залива в США</w:t>
      </w:r>
    </w:p>
    <w:p w:rsidR="0010266F" w:rsidRDefault="00277615" w:rsidP="00277615">
      <w:r>
        <w:t>В презентации анализируется фактор лобби в системе принятия внешнеполитических решений в США в отношении государств Ближнего Востока. Рассматриваются особенности лоббизма отдельных региональных государств, процесс становления и механизмы их влияния на Конгресс США. Статья (она должна заявляться как статья или как презентация?) раскрывает основные особенности лоббизма, характерные для каждой исследуемой страны и то, каким образом они преломляют собственно американские интересы в регионе.</w:t>
      </w:r>
    </w:p>
    <w:sectPr w:rsidR="0010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15"/>
    <w:rsid w:val="0010266F"/>
    <w:rsid w:val="00277615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CAA8"/>
  <w15:chartTrackingRefBased/>
  <w15:docId w15:val="{E1009839-339A-491B-B8A6-B82EB5D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2017-09-05T08:09:00Z</dcterms:created>
  <dcterms:modified xsi:type="dcterms:W3CDTF">2017-09-05T08:09:00Z</dcterms:modified>
</cp:coreProperties>
</file>