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0" w:rsidRPr="00D36C09" w:rsidRDefault="00085C9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C09">
        <w:rPr>
          <w:rFonts w:ascii="Times New Roman" w:hAnsi="Times New Roman"/>
          <w:b/>
          <w:sz w:val="28"/>
          <w:szCs w:val="28"/>
        </w:rPr>
        <w:t xml:space="preserve">Скляров Никита Анатольевич </w:t>
      </w:r>
    </w:p>
    <w:p w:rsidR="00D36C09" w:rsidRPr="00D36C09" w:rsidRDefault="00D36C0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Студент магистратуры МГИМО МИД России </w:t>
      </w:r>
    </w:p>
    <w:p w:rsidR="00D36C09" w:rsidRDefault="004833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085C9B">
          <w:rPr>
            <w:rStyle w:val="Hyperlink0"/>
            <w:rFonts w:ascii="Times New Roman" w:hAnsi="Times New Roman"/>
            <w:sz w:val="28"/>
            <w:szCs w:val="28"/>
            <w:lang w:val="en-US"/>
          </w:rPr>
          <w:t>niknikic</w:t>
        </w:r>
        <w:r w:rsidR="00085C9B" w:rsidRPr="00D36C09">
          <w:rPr>
            <w:rStyle w:val="Hyperlink0"/>
            <w:rFonts w:ascii="Times New Roman" w:hAnsi="Times New Roman"/>
            <w:sz w:val="28"/>
            <w:szCs w:val="28"/>
          </w:rPr>
          <w:t>@</w:t>
        </w:r>
        <w:r w:rsidR="00085C9B">
          <w:rPr>
            <w:rStyle w:val="Hyperlink0"/>
            <w:rFonts w:ascii="Times New Roman" w:hAnsi="Times New Roman"/>
            <w:sz w:val="28"/>
            <w:szCs w:val="28"/>
            <w:lang w:val="en-US"/>
          </w:rPr>
          <w:t>mail</w:t>
        </w:r>
        <w:r w:rsidR="00085C9B" w:rsidRPr="00D36C09">
          <w:rPr>
            <w:rStyle w:val="Hyperlink0"/>
            <w:rFonts w:ascii="Times New Roman" w:hAnsi="Times New Roman"/>
            <w:sz w:val="28"/>
            <w:szCs w:val="28"/>
          </w:rPr>
          <w:t>.</w:t>
        </w:r>
        <w:r w:rsidR="00085C9B">
          <w:rPr>
            <w:rStyle w:val="Hyperlink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6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3B0" w:rsidRDefault="004833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3B0" w:rsidRPr="00D36C09" w:rsidRDefault="00085C9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36C09">
        <w:rPr>
          <w:rFonts w:ascii="Times New Roman" w:eastAsia="Times New Roman" w:hAnsi="Times New Roman" w:cs="Times New Roman"/>
          <w:b/>
          <w:sz w:val="28"/>
          <w:szCs w:val="28"/>
        </w:rPr>
        <w:t>ЕАЭС</w:t>
      </w:r>
      <w:r w:rsidRPr="00D36C09">
        <w:rPr>
          <w:rFonts w:ascii="Times New Roman" w:hAnsi="Times New Roman"/>
          <w:b/>
          <w:sz w:val="28"/>
          <w:szCs w:val="28"/>
        </w:rPr>
        <w:t xml:space="preserve">: </w:t>
      </w:r>
      <w:r w:rsidRPr="00D36C09">
        <w:rPr>
          <w:rFonts w:ascii="Times New Roman" w:hAnsi="Times New Roman"/>
          <w:b/>
          <w:sz w:val="28"/>
          <w:szCs w:val="28"/>
        </w:rPr>
        <w:t>возможна ли многоуровневая интеграция</w:t>
      </w:r>
      <w:r w:rsidRPr="00D36C09">
        <w:rPr>
          <w:rFonts w:ascii="Times New Roman" w:hAnsi="Times New Roman"/>
          <w:b/>
          <w:sz w:val="28"/>
          <w:szCs w:val="28"/>
        </w:rPr>
        <w:t xml:space="preserve">? </w:t>
      </w:r>
    </w:p>
    <w:p w:rsidR="00D36C09" w:rsidRDefault="00D36C09" w:rsidP="00D36C09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33B0" w:rsidRDefault="00085C9B" w:rsidP="00D36C09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подписанием договора о создании </w:t>
      </w:r>
      <w:proofErr w:type="spellStart"/>
      <w:r>
        <w:rPr>
          <w:rFonts w:ascii="Times New Roman" w:hAnsi="Times New Roman"/>
          <w:sz w:val="28"/>
          <w:szCs w:val="28"/>
        </w:rPr>
        <w:t>евразийского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экономического союза 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года интеграция стран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членов объединения перешла на </w:t>
      </w:r>
      <w:proofErr w:type="spellStart"/>
      <w:r>
        <w:rPr>
          <w:rFonts w:ascii="Times New Roman" w:hAnsi="Times New Roman"/>
          <w:sz w:val="28"/>
          <w:szCs w:val="28"/>
        </w:rPr>
        <w:t>новыи</w:t>
      </w:r>
      <w:proofErr w:type="spellEnd"/>
      <w:r>
        <w:rPr>
          <w:rFonts w:ascii="Times New Roman" w:hAnsi="Times New Roman"/>
          <w:sz w:val="28"/>
          <w:szCs w:val="28"/>
        </w:rPr>
        <w:t>̆ этап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Основная задача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стоящая перед ЕАЭС сегодня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создание единых рынков нефти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электроэнергии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является вызовом для пяти стран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входящих в состав ЕАЭС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решения </w:t>
      </w:r>
      <w:proofErr w:type="spellStart"/>
      <w:r>
        <w:rPr>
          <w:rFonts w:ascii="Times New Roman" w:hAnsi="Times New Roman"/>
          <w:sz w:val="28"/>
          <w:szCs w:val="28"/>
        </w:rPr>
        <w:t>этои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задачи необходимо осуществить сближение сторон в </w:t>
      </w:r>
      <w:proofErr w:type="spellStart"/>
      <w:r>
        <w:rPr>
          <w:rFonts w:ascii="Times New Roman" w:hAnsi="Times New Roman"/>
          <w:sz w:val="28"/>
          <w:szCs w:val="28"/>
        </w:rPr>
        <w:t>культурнои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научнои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экономическои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политическои</w:t>
      </w:r>
      <w:proofErr w:type="spellEnd"/>
      <w:r>
        <w:rPr>
          <w:rFonts w:ascii="Times New Roman" w:hAnsi="Times New Roman"/>
          <w:sz w:val="28"/>
          <w:szCs w:val="28"/>
        </w:rPr>
        <w:t>̆ сферах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Осуществление данного шага требует в первую очередь большой аналитичес</w:t>
      </w:r>
      <w:r>
        <w:rPr>
          <w:rFonts w:ascii="Times New Roman" w:hAnsi="Times New Roman"/>
          <w:sz w:val="28"/>
          <w:szCs w:val="28"/>
        </w:rPr>
        <w:t>кой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результатам которой должно сложиться  представление о наличии возможных ценностных конфликтов между странами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участницами Евразийского союза по целому спектру различных направлений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6C09" w:rsidRDefault="00085C9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Рассматривая возможные «подводные камни» дальнейшего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тия интеграционного процесса в рамках ЕАЭС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выделить два основных типа потенциальных ограничений политических курсов стран на углубление интеграции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институциональные и </w:t>
      </w:r>
      <w:proofErr w:type="spellStart"/>
      <w:r>
        <w:rPr>
          <w:rFonts w:ascii="Times New Roman" w:hAnsi="Times New Roman"/>
          <w:sz w:val="28"/>
          <w:szCs w:val="28"/>
        </w:rPr>
        <w:t>агентивные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число первых входят особенности местных законодательных традиций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первую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относящихся к регулированию использования и поддержка русского языка как потенциального </w:t>
      </w:r>
      <w:r w:rsidRPr="00D36C0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lingua</w:t>
      </w:r>
      <w:r w:rsidRPr="00D36C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fran</w:t>
      </w:r>
      <w:r>
        <w:rPr>
          <w:rFonts w:ascii="Times New Roman" w:hAnsi="Times New Roman"/>
          <w:sz w:val="28"/>
          <w:szCs w:val="28"/>
          <w:lang w:val="de-DE"/>
        </w:rPr>
        <w:t>ca</w:t>
      </w:r>
      <w:proofErr w:type="spellEnd"/>
      <w:r w:rsidRPr="00D36C09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в ЕАЭС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особенности построения исторической политики в странах объединения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агентивные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ограничения включены отношение господс</w:t>
      </w:r>
      <w:r>
        <w:rPr>
          <w:rFonts w:ascii="Times New Roman" w:hAnsi="Times New Roman"/>
          <w:sz w:val="28"/>
          <w:szCs w:val="28"/>
        </w:rPr>
        <w:t>твующих элит стран к дальнейшему развитию проекта «ЕАЭС»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позиции элитных групп по осуществлению и дальнейшей корректировке исторической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/>
          <w:sz w:val="28"/>
          <w:szCs w:val="28"/>
        </w:rPr>
        <w:t>лингвокультурной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в каждой из стран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членов данного союза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27C8" w:rsidRDefault="00D36C09" w:rsidP="00D36C09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Предпринятое автором межстрановое исследование этих факторов позволило получить интересный как с познавательной, так и практической точек зрения срез евразийской реальности.  Значимым оказывается и различ</w:t>
      </w:r>
      <w:r w:rsidR="00B527C8">
        <w:rPr>
          <w:rFonts w:ascii="Times New Roman" w:hAnsi="Times New Roman"/>
          <w:sz w:val="28"/>
          <w:szCs w:val="28"/>
        </w:rPr>
        <w:t xml:space="preserve">ное, и общее – и выявленный факт отсутствия на сегодня принципиальных антагонизмов и противоречий – при весьма широком разнообразии взглядов и подходов – не означает, что эта сфера жизни Евразийского союза не должна стать предметом заинтересованного внимания систем принятия решений государств-участников ЕАЭС. </w:t>
      </w:r>
    </w:p>
    <w:p w:rsidR="004833B0" w:rsidRDefault="004833B0" w:rsidP="00D36C09">
      <w:pPr>
        <w:pStyle w:val="a4"/>
        <w:spacing w:line="360" w:lineRule="auto"/>
        <w:ind w:firstLine="720"/>
        <w:jc w:val="both"/>
      </w:pPr>
    </w:p>
    <w:sectPr w:rsidR="004833B0" w:rsidSect="004833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B0" w:rsidRDefault="004833B0" w:rsidP="004833B0">
      <w:r>
        <w:separator/>
      </w:r>
    </w:p>
  </w:endnote>
  <w:endnote w:type="continuationSeparator" w:id="0">
    <w:p w:rsidR="004833B0" w:rsidRDefault="004833B0" w:rsidP="0048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B0" w:rsidRDefault="004833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B0" w:rsidRDefault="004833B0" w:rsidP="004833B0">
      <w:r>
        <w:separator/>
      </w:r>
    </w:p>
  </w:footnote>
  <w:footnote w:type="continuationSeparator" w:id="0">
    <w:p w:rsidR="004833B0" w:rsidRDefault="004833B0" w:rsidP="00483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B0" w:rsidRDefault="004833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3B0"/>
    <w:rsid w:val="00085C9B"/>
    <w:rsid w:val="004833B0"/>
    <w:rsid w:val="00B527C8"/>
    <w:rsid w:val="00D3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3B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3B0"/>
    <w:rPr>
      <w:u w:val="single"/>
    </w:rPr>
  </w:style>
  <w:style w:type="table" w:customStyle="1" w:styleId="TableNormal">
    <w:name w:val="Table Normal"/>
    <w:rsid w:val="00483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4833B0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sid w:val="004833B0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nikic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1928</Characters>
  <Application>Microsoft Office Word</Application>
  <DocSecurity>0</DocSecurity>
  <Lines>37</Lines>
  <Paragraphs>8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2017-09-15T14:06:00Z</dcterms:created>
  <dcterms:modified xsi:type="dcterms:W3CDTF">2017-09-15T14:06:00Z</dcterms:modified>
</cp:coreProperties>
</file>