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CEAEE" w14:textId="77777777" w:rsidR="001D3520" w:rsidRPr="001D3520" w:rsidRDefault="001D3520" w:rsidP="001D3520">
      <w:pPr>
        <w:pStyle w:val="a3"/>
        <w:spacing w:before="120" w:after="120" w:line="360" w:lineRule="auto"/>
        <w:ind w:left="0"/>
        <w:jc w:val="both"/>
        <w:rPr>
          <w:rFonts w:ascii="Times New Roman" w:hAnsi="Times New Roman" w:cs="Times New Roman"/>
          <w:b/>
          <w:sz w:val="24"/>
          <w:szCs w:val="24"/>
        </w:rPr>
      </w:pPr>
      <w:r w:rsidRPr="001D3520">
        <w:rPr>
          <w:rFonts w:ascii="Times New Roman" w:hAnsi="Times New Roman" w:cs="Times New Roman"/>
          <w:b/>
          <w:sz w:val="24"/>
          <w:szCs w:val="24"/>
        </w:rPr>
        <w:t xml:space="preserve">Дунаева Юлия Генриховна, </w:t>
      </w:r>
    </w:p>
    <w:p w14:paraId="35ED6089" w14:textId="77777777" w:rsidR="001D3520" w:rsidRPr="001D3520" w:rsidRDefault="001D3520" w:rsidP="001D3520">
      <w:pPr>
        <w:pStyle w:val="a3"/>
        <w:spacing w:before="120" w:after="120" w:line="360" w:lineRule="auto"/>
        <w:ind w:left="0"/>
        <w:jc w:val="both"/>
        <w:rPr>
          <w:rFonts w:ascii="Times New Roman" w:hAnsi="Times New Roman" w:cs="Times New Roman"/>
          <w:b/>
          <w:sz w:val="24"/>
          <w:szCs w:val="24"/>
        </w:rPr>
      </w:pPr>
      <w:r w:rsidRPr="001D3520">
        <w:rPr>
          <w:rFonts w:ascii="Times New Roman" w:hAnsi="Times New Roman" w:cs="Times New Roman"/>
          <w:b/>
          <w:sz w:val="24"/>
          <w:szCs w:val="24"/>
        </w:rPr>
        <w:t>Кандидат исторических наук</w:t>
      </w:r>
    </w:p>
    <w:p w14:paraId="6E9D4AD2" w14:textId="77777777" w:rsidR="001D3520" w:rsidRPr="001D3520" w:rsidRDefault="001D3520" w:rsidP="001D3520">
      <w:pPr>
        <w:pStyle w:val="a3"/>
        <w:spacing w:before="120" w:after="120" w:line="360" w:lineRule="auto"/>
        <w:ind w:left="0"/>
        <w:jc w:val="both"/>
        <w:rPr>
          <w:rFonts w:ascii="Times New Roman" w:hAnsi="Times New Roman" w:cs="Times New Roman"/>
          <w:b/>
          <w:sz w:val="24"/>
          <w:szCs w:val="24"/>
        </w:rPr>
      </w:pPr>
      <w:r w:rsidRPr="001D3520">
        <w:rPr>
          <w:rFonts w:ascii="Times New Roman" w:hAnsi="Times New Roman" w:cs="Times New Roman"/>
          <w:b/>
          <w:sz w:val="24"/>
          <w:szCs w:val="24"/>
        </w:rPr>
        <w:t>СПб госуниверситет</w:t>
      </w:r>
    </w:p>
    <w:p w14:paraId="234C5F70" w14:textId="77777777" w:rsidR="001D3520" w:rsidRPr="001D3520" w:rsidRDefault="001D3520" w:rsidP="001D3520">
      <w:pPr>
        <w:pStyle w:val="a3"/>
        <w:spacing w:before="120" w:after="120" w:line="360" w:lineRule="auto"/>
        <w:ind w:left="0"/>
        <w:jc w:val="both"/>
        <w:rPr>
          <w:rFonts w:ascii="Times New Roman" w:hAnsi="Times New Roman" w:cs="Times New Roman"/>
          <w:b/>
          <w:sz w:val="24"/>
          <w:szCs w:val="24"/>
        </w:rPr>
      </w:pPr>
      <w:r w:rsidRPr="001D3520">
        <w:rPr>
          <w:rFonts w:ascii="Times New Roman" w:hAnsi="Times New Roman" w:cs="Times New Roman"/>
          <w:b/>
          <w:sz w:val="24"/>
          <w:szCs w:val="24"/>
        </w:rPr>
        <w:t>Кафедра мировой политики</w:t>
      </w:r>
    </w:p>
    <w:p w14:paraId="43F61CFC" w14:textId="77777777" w:rsidR="00273657" w:rsidRPr="001D3520" w:rsidRDefault="00273657" w:rsidP="001D3520">
      <w:pPr>
        <w:pStyle w:val="a3"/>
        <w:spacing w:before="120" w:after="120" w:line="360" w:lineRule="auto"/>
        <w:ind w:left="0"/>
        <w:jc w:val="both"/>
        <w:rPr>
          <w:rFonts w:ascii="Times New Roman" w:hAnsi="Times New Roman" w:cs="Times New Roman"/>
          <w:b/>
          <w:sz w:val="24"/>
          <w:szCs w:val="24"/>
        </w:rPr>
      </w:pPr>
    </w:p>
    <w:p w14:paraId="53C2CC75" w14:textId="77777777" w:rsidR="00273657" w:rsidRPr="001D3520" w:rsidRDefault="00273657" w:rsidP="001D3520">
      <w:pPr>
        <w:spacing w:before="120" w:after="120" w:line="360" w:lineRule="auto"/>
        <w:jc w:val="center"/>
        <w:rPr>
          <w:rFonts w:ascii="Times New Roman" w:hAnsi="Times New Roman" w:cs="Times New Roman"/>
          <w:b/>
          <w:sz w:val="24"/>
          <w:szCs w:val="24"/>
        </w:rPr>
      </w:pPr>
      <w:r w:rsidRPr="001D3520">
        <w:rPr>
          <w:rFonts w:ascii="Times New Roman" w:hAnsi="Times New Roman" w:cs="Times New Roman"/>
          <w:b/>
          <w:sz w:val="24"/>
          <w:szCs w:val="24"/>
        </w:rPr>
        <w:t>Пресная вода планеты в мировом дискурсе:                                                                                             станет ли XXI век эпохой борьбы за воду?</w:t>
      </w:r>
    </w:p>
    <w:p w14:paraId="732A8755"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Анализируется мировой опыт рационального использования и управления водными ресурсами в соответствии с принципами устойчивого развития. Россия – одна из самых богатых водными ресурсами стран, третья в мире. В данной работе изучаются проблемы эффективного использования водных ресурсов в Российской Федера</w:t>
      </w:r>
      <w:bookmarkStart w:id="0" w:name="_GoBack"/>
      <w:bookmarkEnd w:id="0"/>
      <w:r w:rsidRPr="001D3520">
        <w:rPr>
          <w:rFonts w:ascii="Times New Roman" w:hAnsi="Times New Roman" w:cs="Times New Roman"/>
          <w:sz w:val="24"/>
          <w:szCs w:val="24"/>
        </w:rPr>
        <w:t>ции, поднимаются вопросы государственного управления, особенно, экономические аспекты (плата за загрязнение водных ресурсов, платежи за использование водных ресурсов, водная рента, ценообразование и т.д.).</w:t>
      </w:r>
    </w:p>
    <w:p w14:paraId="4196B81F" w14:textId="77777777" w:rsidR="00273657" w:rsidRPr="001D3520" w:rsidRDefault="00273657" w:rsidP="007B167F">
      <w:pPr>
        <w:spacing w:before="120" w:after="120" w:line="360" w:lineRule="auto"/>
        <w:ind w:firstLine="709"/>
        <w:jc w:val="both"/>
        <w:rPr>
          <w:rFonts w:ascii="Times New Roman" w:hAnsi="Times New Roman" w:cs="Times New Roman"/>
          <w:sz w:val="24"/>
          <w:szCs w:val="24"/>
          <w:lang w:val="en-US"/>
        </w:rPr>
      </w:pPr>
      <w:r w:rsidRPr="001D3520">
        <w:rPr>
          <w:rFonts w:ascii="Times New Roman" w:hAnsi="Times New Roman" w:cs="Times New Roman"/>
          <w:sz w:val="24"/>
          <w:szCs w:val="24"/>
          <w:lang w:val="en-US"/>
        </w:rPr>
        <w:t>The world experience of efficient using and management of water resources according to the principals of sustainable development was analyzed. Russia – one of richest country in water resources, third in the whole world. . In this paper examining problems of efficient using of water resources in Russia Federation, bring up questions of governance especially economics moments (charge for water violation, payment for the use of water resources, water rent, pricing and so on).</w:t>
      </w:r>
    </w:p>
    <w:p w14:paraId="4E225AFF"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 xml:space="preserve">Глобальный характер, общемировая значимость темы чистой воды подтверждены Генеральной Ассамблеей ООН в резолюции «Право человека на воду и санитарию» 2010 г . Поэтому проблема оценки природных ресурсов планеты, прежде всего водных, является важнейшей задачей современного развития. Она включает экономические методы управления использованием и охраной водных объектов, научно-методические принципы контроля за качеством воды на планете, теорию природной ренты и т.д. Согласно данным ВОЗ в настоящее время в мире более 2 млрд. человек не обеспечены чистой, безопасной для здоровья водой, всего 10 стран мира обладают более чем 60% мировых запасов пресной воды, а жители Китая, стран Африки уже сегодня испытывают дефицит воды. По оценке Института мировых ресурсов за последний год, самыми необеспеченными водой странами мира были 13 государств, среди которых 4 республики бывшего СССР – Туркмения, Молдова, Узбекистан и Азербайджан. 45% территории приходится на аридные и экстремально аридные регионы, и еще 22% - на семиаридные, оставшиеся 33% </w:t>
      </w:r>
      <w:r w:rsidRPr="001D3520">
        <w:rPr>
          <w:rFonts w:ascii="Times New Roman" w:hAnsi="Times New Roman" w:cs="Times New Roman"/>
          <w:sz w:val="24"/>
          <w:szCs w:val="24"/>
        </w:rPr>
        <w:lastRenderedPageBreak/>
        <w:t>нередко подвержены засухам и постепенно сокращаются вследствие процесса вырубки лесов и опустынивания. Такова суть мировой проблемы пресной воды на планете.</w:t>
      </w:r>
    </w:p>
    <w:p w14:paraId="1709CB65"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 xml:space="preserve">Основными направлениями международного сотрудничества являются: </w:t>
      </w:r>
    </w:p>
    <w:p w14:paraId="6DCCA49A"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 xml:space="preserve">конференции и саммиты (Всемирный саммит по устойчивому развитию в Йоханнесбурге 2002г. , саммиты G8/G20, Мировой Водный Форум,  механизм ООН «Водные ресурсы», Консультативный  совет по водным ресурсам и санитарии  при Генеральном секретаре ООН,  ICWRE- Международная конференция по водным ресурсам и окружающей среде 2013 г.,Marrakesk, Марокко; План  действий ХЕЛКОМ по Балтийскому морю (ПДБМ)); </w:t>
      </w:r>
    </w:p>
    <w:p w14:paraId="5ED389A6"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разработка международных документов по проблемам водных ресурсов (документ «Укрепление партнерства между G8 и африканскими странами по водным ресурсам и санитарии» 2009 г.,</w:t>
      </w:r>
      <w:r w:rsidRPr="001D3520">
        <w:rPr>
          <w:rFonts w:ascii="Times New Roman" w:hAnsi="Times New Roman" w:cs="Times New Roman"/>
          <w:sz w:val="24"/>
          <w:szCs w:val="24"/>
        </w:rPr>
        <w:tab/>
        <w:t xml:space="preserve"> документ IPWE-«Международная перспектива по водным ресурсам и окружающей среде», 2013 г., Измир, Турция; «Обеспечение устойчивого снабжения чистой питьевой водой в развивающихся странах» - GeoGen2013, Аддис-Абеба, Эфиопия);  </w:t>
      </w:r>
    </w:p>
    <w:p w14:paraId="7454A01C"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 xml:space="preserve">проведение международных семинаров и экспедиций ученых-экологов, установление деловых контактов между специалистами по водным проблемам, ознакомление с формами и методами их  изучения в разных регионах и странах. </w:t>
      </w:r>
    </w:p>
    <w:p w14:paraId="6D8F4735"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 xml:space="preserve">Россия – одна из самых богатых водными ресурсами стран, третья в мире. Международное сотрудничество в управлении экологическими рисками в области пресной воды осуществляется при активном участии Российской Федерации. Над проблемой количества и качества необходимой человеку воды работает Институт водных проблем РАН, Экспертный совет РАН по Водной стратегии РФ до 2020 года, Научно-образовательный центр "Ресурсы и качество вод суши: оценка, прогноз и управление".  Дискуссия по проблемам пресной воды ведется на страницах журнала «Водные ресурсы», а нормативные акты объединены в Водный кодекс Российской Федерации 2006 г. С 2011 г. в России реализуется Программа «Рациональное управление водными ресурсами для устойчивого развития» при поддержке Фонда Алкоа. </w:t>
      </w:r>
    </w:p>
    <w:p w14:paraId="2CABB1F8"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 xml:space="preserve">Механизмы реализации федеральных целевых программ, в том числе «Развитие водохозяйственного комплекса Российской Федерации в 2012-2020 годах», «Чистая вода» на 2011 - 2017 годы»,  «Основы Экологической политики РФ на период до 2030 года»; проблемы  качества и безопасности питьевой воды; экономические и правовые механизмы для развития конкурентного бизнеса в водной отрасли, в т.ч. экономика чистой воды, а также вопросы, связанные с гражданской ответственностью в  реализации экологической </w:t>
      </w:r>
      <w:r w:rsidRPr="001D3520">
        <w:rPr>
          <w:rFonts w:ascii="Times New Roman" w:hAnsi="Times New Roman" w:cs="Times New Roman"/>
          <w:sz w:val="24"/>
          <w:szCs w:val="24"/>
        </w:rPr>
        <w:lastRenderedPageBreak/>
        <w:t>политики, находятся постоянно в центре внимания политиков, ученых и практиков.  Ленинградское областное отделение ВООП представило   Концепцию программы «Вода – бесценное наследие», в рамках которой определены основные проблемы управления и охраны водных ресурсов, выявлены причины данных проблем, сформулированы основные пути их решения и перспективы устойчивого управления водными ресурсами страны Озеро Байкал на территории Российской Федерации содержит около 1/5 мировых запасов поверхностных вод Земли, исключая льды Антарктиды, Гренландии, других ледников, и более 4/5 запасов пресных вод России, поэтому в 1996 году Байкал был включен в список всемирного природного наследия ЮНЕСКО.</w:t>
      </w:r>
    </w:p>
    <w:p w14:paraId="51D7385B"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 xml:space="preserve">Ключевые пути решения проблемы пресной воды на планете: уменьшение водоемкости производственных процессов, создание водохранилищ (Насер в Египте, Братское в России, Виктория в Кении и Танзании, Кариба в Замбии и Зимбабве), проекты использования ледниковых запасов пресной воды (ледники Антарктиды) и опреснение морской воды. </w:t>
      </w:r>
    </w:p>
    <w:p w14:paraId="4899DCEA" w14:textId="77777777" w:rsidR="00273657" w:rsidRPr="001D3520" w:rsidRDefault="00273657" w:rsidP="007B167F">
      <w:pPr>
        <w:spacing w:before="120" w:after="120" w:line="360" w:lineRule="auto"/>
        <w:ind w:firstLine="709"/>
        <w:jc w:val="both"/>
        <w:rPr>
          <w:rFonts w:ascii="Times New Roman" w:hAnsi="Times New Roman" w:cs="Times New Roman"/>
          <w:b/>
          <w:sz w:val="24"/>
          <w:szCs w:val="24"/>
        </w:rPr>
      </w:pPr>
      <w:r w:rsidRPr="001D3520">
        <w:rPr>
          <w:rFonts w:ascii="Times New Roman" w:hAnsi="Times New Roman" w:cs="Times New Roman"/>
          <w:b/>
          <w:sz w:val="24"/>
          <w:szCs w:val="24"/>
        </w:rPr>
        <w:t>Список использованных источников и литературы:</w:t>
      </w:r>
    </w:p>
    <w:p w14:paraId="51BCDF63"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1.</w:t>
      </w:r>
      <w:r w:rsidRPr="001D3520">
        <w:rPr>
          <w:rFonts w:ascii="Times New Roman" w:hAnsi="Times New Roman" w:cs="Times New Roman"/>
          <w:sz w:val="24"/>
          <w:szCs w:val="24"/>
        </w:rPr>
        <w:tab/>
        <w:t>Доклад Всемирной встречи на высшем уровне по устойчивому развитию, Йоханнесбург, Южная Африка, 26 августа-4 сентября 2002 года. - http://daccess-dds-ny.un.org/doc/UNDOC/GEN/N02/636/95/PDF/N0263695.pdf?OpenElement</w:t>
      </w:r>
    </w:p>
    <w:p w14:paraId="55D2C5C2"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2.</w:t>
      </w:r>
      <w:r w:rsidRPr="001D3520">
        <w:rPr>
          <w:rFonts w:ascii="Times New Roman" w:hAnsi="Times New Roman" w:cs="Times New Roman"/>
          <w:sz w:val="24"/>
          <w:szCs w:val="24"/>
        </w:rPr>
        <w:tab/>
        <w:t>Механизм ООН – Водные ресурсы - http://www.unwater.org/index.html</w:t>
      </w:r>
    </w:p>
    <w:p w14:paraId="11F999CB"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3.</w:t>
      </w:r>
      <w:r w:rsidRPr="001D3520">
        <w:rPr>
          <w:rFonts w:ascii="Times New Roman" w:hAnsi="Times New Roman" w:cs="Times New Roman"/>
          <w:sz w:val="24"/>
          <w:szCs w:val="24"/>
        </w:rPr>
        <w:tab/>
        <w:t>Международная перспектива по водным ресурсам и окружающей среде. IPWE. 2013. Измир, Турция. - http://translate.googleusercontent.com/translate_c?depth=1&amp;ei=3VzUUI7OC6774QT3yIGQAw&amp;hl=ru&amp;langpair=en%7Cru&amp;rurl=translate.google.ru&amp;u=http://content.asce.org/conferences/ipwe2013/index.html&amp;usg=ALkJrhhB-c3u_tHkmNrHC-z_dli2OzXQ-w</w:t>
      </w:r>
    </w:p>
    <w:p w14:paraId="2F8DACF5"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4.</w:t>
      </w:r>
      <w:r w:rsidRPr="001D3520">
        <w:rPr>
          <w:rFonts w:ascii="Times New Roman" w:hAnsi="Times New Roman" w:cs="Times New Roman"/>
          <w:sz w:val="24"/>
          <w:szCs w:val="24"/>
        </w:rPr>
        <w:tab/>
        <w:t>4-я Международная конференция по экологии и развитию ICESD.  2013. Дубай, Объединенные Арабские Эмираты// http://translate.googleusercontent.com/translate_c?depth=1&amp;ei=3VzUUI7OC6774QT3yIGQAw&amp;hl=ru&amp;langpair=en%7Cru&amp;rurl=translate.google.ru&amp;u=http://www.icesd.org/&amp;usg=ALkJrhjr74LSsJqXh3CM4gkyCM0mhKqfPA</w:t>
      </w:r>
    </w:p>
    <w:p w14:paraId="6930ECEC"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5.</w:t>
      </w:r>
      <w:r w:rsidRPr="001D3520">
        <w:rPr>
          <w:rFonts w:ascii="Times New Roman" w:hAnsi="Times New Roman" w:cs="Times New Roman"/>
          <w:sz w:val="24"/>
          <w:szCs w:val="24"/>
        </w:rPr>
        <w:tab/>
        <w:t>Промышленное использование воды Калгари, Канада// http://translate.googleusercontent.com/translate_c?depth=1&amp;ei=3VzUUI7OC6774QT3yIGQAw&amp;hl=ru&amp;langpair=en%7Cru&amp;rurl=translate.google.ru&amp;u=http://www.canadianinstitute.com/water&amp;usg=ALkJrhhMeE8bilzeFZs1qowTzHajQ2S1aA</w:t>
      </w:r>
    </w:p>
    <w:p w14:paraId="14FE033D"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lastRenderedPageBreak/>
        <w:t>6.</w:t>
      </w:r>
      <w:r w:rsidRPr="001D3520">
        <w:rPr>
          <w:rFonts w:ascii="Times New Roman" w:hAnsi="Times New Roman" w:cs="Times New Roman"/>
          <w:sz w:val="24"/>
          <w:szCs w:val="24"/>
        </w:rPr>
        <w:tab/>
        <w:t>Водный кодекс Российской Федерации от 3 июня 2006 г. N 74// http://www.rg.ru/2006/06/08/voda-kodeks.html</w:t>
      </w:r>
    </w:p>
    <w:p w14:paraId="6FCEE50B"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7.</w:t>
      </w:r>
      <w:r w:rsidRPr="001D3520">
        <w:rPr>
          <w:rFonts w:ascii="Times New Roman" w:hAnsi="Times New Roman" w:cs="Times New Roman"/>
          <w:sz w:val="24"/>
          <w:szCs w:val="24"/>
        </w:rPr>
        <w:tab/>
        <w:t>Материалы Экспертного совета РАН для оценки хода реализации Водной стратегии РФ до 2020 года//http://www.iwp.ru/content/ekspertnyi-sovet-ran-dlya-otsenki-khoda-realizatsii-vodnoi-strategii-rf-do-2020-goda</w:t>
      </w:r>
    </w:p>
    <w:p w14:paraId="6F35C570"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8.</w:t>
      </w:r>
      <w:r w:rsidRPr="001D3520">
        <w:rPr>
          <w:rFonts w:ascii="Times New Roman" w:hAnsi="Times New Roman" w:cs="Times New Roman"/>
          <w:sz w:val="24"/>
          <w:szCs w:val="24"/>
        </w:rPr>
        <w:tab/>
        <w:t>Научно-исследовательский проект «Исследования пространственно-временных закономерностей формирования водных ресурсов и качества вод с учетом изменений климата и антропогенной нагрузки на водные объекты и их водосборы» (Госконтракт № 02.740.11.0336 с Роснаукой). Научно-образовательный центр "Ресурсы и качество вод суши: оценка, прогноз и управление"//http://www.iwp.ru/content/nauchno-obrazovatelnyi-tsentr-resursy-i-kachestvo-vod-sushi-otsenka-prognoz-i-upravlenie</w:t>
      </w:r>
    </w:p>
    <w:p w14:paraId="7CE44FFF"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9.</w:t>
      </w:r>
      <w:r w:rsidRPr="001D3520">
        <w:rPr>
          <w:rFonts w:ascii="Times New Roman" w:hAnsi="Times New Roman" w:cs="Times New Roman"/>
          <w:sz w:val="24"/>
          <w:szCs w:val="24"/>
        </w:rPr>
        <w:tab/>
        <w:t>Дублянский, В.Н., Олиферов, А.Н. Водные ресурсы материков. М.,2009</w:t>
      </w:r>
    </w:p>
    <w:p w14:paraId="5DDDE2A5"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r w:rsidRPr="001D3520">
        <w:rPr>
          <w:rFonts w:ascii="Times New Roman" w:hAnsi="Times New Roman" w:cs="Times New Roman"/>
          <w:sz w:val="24"/>
          <w:szCs w:val="24"/>
        </w:rPr>
        <w:t>10.</w:t>
      </w:r>
      <w:r w:rsidRPr="001D3520">
        <w:rPr>
          <w:rFonts w:ascii="Times New Roman" w:hAnsi="Times New Roman" w:cs="Times New Roman"/>
          <w:sz w:val="24"/>
          <w:szCs w:val="24"/>
        </w:rPr>
        <w:tab/>
        <w:t>Фридман А.А., Модели экономического управления водными ресурсами.  М.: Издательский дом Высшей школы экономики, 2012</w:t>
      </w:r>
    </w:p>
    <w:p w14:paraId="244CBB45" w14:textId="77777777" w:rsidR="00273657" w:rsidRPr="001D3520" w:rsidRDefault="00273657" w:rsidP="007B167F">
      <w:pPr>
        <w:spacing w:before="120" w:after="120" w:line="360" w:lineRule="auto"/>
        <w:ind w:firstLine="709"/>
        <w:jc w:val="both"/>
        <w:rPr>
          <w:rFonts w:ascii="Times New Roman" w:hAnsi="Times New Roman" w:cs="Times New Roman"/>
          <w:sz w:val="24"/>
          <w:szCs w:val="24"/>
          <w:lang w:val="en-US"/>
        </w:rPr>
      </w:pPr>
      <w:r w:rsidRPr="001D3520">
        <w:rPr>
          <w:rFonts w:ascii="Times New Roman" w:hAnsi="Times New Roman" w:cs="Times New Roman"/>
          <w:sz w:val="24"/>
          <w:szCs w:val="24"/>
        </w:rPr>
        <w:t>11.</w:t>
      </w:r>
      <w:r w:rsidRPr="001D3520">
        <w:rPr>
          <w:rFonts w:ascii="Times New Roman" w:hAnsi="Times New Roman" w:cs="Times New Roman"/>
          <w:sz w:val="24"/>
          <w:szCs w:val="24"/>
        </w:rPr>
        <w:tab/>
        <w:t xml:space="preserve">Manahan S.E. Enveronmental chemistry (Химия окружающей среды). </w:t>
      </w:r>
      <w:r w:rsidRPr="001D3520">
        <w:rPr>
          <w:rFonts w:ascii="Times New Roman" w:hAnsi="Times New Roman" w:cs="Times New Roman"/>
          <w:sz w:val="24"/>
          <w:szCs w:val="24"/>
          <w:lang w:val="en-US"/>
        </w:rPr>
        <w:t xml:space="preserve">Ninth edition/Boca Raton; London; New York: Taylor&amp;Francis Group, 2010. - 753 p. </w:t>
      </w:r>
    </w:p>
    <w:p w14:paraId="2EB90C0D" w14:textId="77777777" w:rsidR="00273657" w:rsidRPr="001D3520" w:rsidRDefault="00273657" w:rsidP="007B167F">
      <w:pPr>
        <w:spacing w:before="120" w:after="120" w:line="360" w:lineRule="auto"/>
        <w:ind w:firstLine="709"/>
        <w:jc w:val="both"/>
        <w:rPr>
          <w:rFonts w:ascii="Times New Roman" w:hAnsi="Times New Roman" w:cs="Times New Roman"/>
          <w:sz w:val="24"/>
          <w:szCs w:val="24"/>
          <w:lang w:val="en-US"/>
        </w:rPr>
      </w:pPr>
      <w:r w:rsidRPr="001D3520">
        <w:rPr>
          <w:rFonts w:ascii="Times New Roman" w:hAnsi="Times New Roman" w:cs="Times New Roman"/>
          <w:sz w:val="24"/>
          <w:szCs w:val="24"/>
          <w:lang w:val="en-US"/>
        </w:rPr>
        <w:t>12.</w:t>
      </w:r>
      <w:r w:rsidRPr="001D3520">
        <w:rPr>
          <w:rFonts w:ascii="Times New Roman" w:hAnsi="Times New Roman" w:cs="Times New Roman"/>
          <w:sz w:val="24"/>
          <w:szCs w:val="24"/>
          <w:lang w:val="en-US"/>
        </w:rPr>
        <w:tab/>
        <w:t xml:space="preserve">P. C. Bansil. </w:t>
      </w:r>
      <w:proofErr w:type="gramStart"/>
      <w:r w:rsidRPr="001D3520">
        <w:rPr>
          <w:rFonts w:ascii="Times New Roman" w:hAnsi="Times New Roman" w:cs="Times New Roman"/>
          <w:sz w:val="24"/>
          <w:szCs w:val="24"/>
          <w:lang w:val="en-US"/>
        </w:rPr>
        <w:t>Water Management In India.</w:t>
      </w:r>
      <w:proofErr w:type="gramEnd"/>
      <w:r w:rsidRPr="001D3520">
        <w:rPr>
          <w:rFonts w:ascii="Times New Roman" w:hAnsi="Times New Roman" w:cs="Times New Roman"/>
          <w:sz w:val="24"/>
          <w:szCs w:val="24"/>
          <w:lang w:val="en-US"/>
        </w:rPr>
        <w:t xml:space="preserve"> – First Published, 2004. – 561 P.</w:t>
      </w:r>
    </w:p>
    <w:p w14:paraId="0C101B3A" w14:textId="77777777" w:rsidR="00273657" w:rsidRPr="001D3520" w:rsidRDefault="00273657" w:rsidP="007B167F">
      <w:pPr>
        <w:spacing w:before="120" w:after="120" w:line="360" w:lineRule="auto"/>
        <w:ind w:firstLine="709"/>
        <w:jc w:val="both"/>
        <w:rPr>
          <w:rFonts w:ascii="Times New Roman" w:hAnsi="Times New Roman" w:cs="Times New Roman"/>
          <w:sz w:val="24"/>
          <w:szCs w:val="24"/>
          <w:lang w:val="en-US"/>
        </w:rPr>
      </w:pPr>
    </w:p>
    <w:p w14:paraId="60F14501" w14:textId="77777777" w:rsidR="00273657" w:rsidRPr="001D3520" w:rsidRDefault="00273657" w:rsidP="007B167F">
      <w:pPr>
        <w:spacing w:before="120" w:after="120" w:line="360" w:lineRule="auto"/>
        <w:ind w:firstLine="709"/>
        <w:jc w:val="both"/>
        <w:rPr>
          <w:rFonts w:ascii="Times New Roman" w:hAnsi="Times New Roman" w:cs="Times New Roman"/>
          <w:sz w:val="24"/>
          <w:szCs w:val="24"/>
        </w:rPr>
      </w:pPr>
    </w:p>
    <w:p w14:paraId="22F11566" w14:textId="77777777" w:rsidR="009A16A1" w:rsidRPr="001D3520" w:rsidRDefault="009A16A1" w:rsidP="007B167F">
      <w:pPr>
        <w:spacing w:before="120" w:after="120" w:line="360" w:lineRule="auto"/>
        <w:ind w:firstLine="709"/>
        <w:jc w:val="both"/>
        <w:rPr>
          <w:rFonts w:ascii="Times New Roman" w:hAnsi="Times New Roman" w:cs="Times New Roman"/>
          <w:sz w:val="24"/>
          <w:szCs w:val="24"/>
        </w:rPr>
      </w:pPr>
    </w:p>
    <w:sectPr w:rsidR="009A16A1" w:rsidRPr="001D352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1B4E7" w14:textId="77777777" w:rsidR="00273657" w:rsidRDefault="00273657" w:rsidP="00273657">
      <w:pPr>
        <w:spacing w:after="0" w:line="240" w:lineRule="auto"/>
      </w:pPr>
      <w:r>
        <w:separator/>
      </w:r>
    </w:p>
  </w:endnote>
  <w:endnote w:type="continuationSeparator" w:id="0">
    <w:p w14:paraId="75737670" w14:textId="77777777" w:rsidR="00273657" w:rsidRDefault="00273657" w:rsidP="0027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B2C34" w14:textId="77777777" w:rsidR="00273657" w:rsidRDefault="00273657">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375241"/>
      <w:docPartObj>
        <w:docPartGallery w:val="Page Numbers (Bottom of Page)"/>
        <w:docPartUnique/>
      </w:docPartObj>
    </w:sdtPr>
    <w:sdtEndPr/>
    <w:sdtContent>
      <w:p w14:paraId="41DE6FD9" w14:textId="77777777" w:rsidR="00273657" w:rsidRDefault="00273657">
        <w:pPr>
          <w:pStyle w:val="a6"/>
          <w:jc w:val="center"/>
        </w:pPr>
        <w:r>
          <w:fldChar w:fldCharType="begin"/>
        </w:r>
        <w:r>
          <w:instrText>PAGE   \* MERGEFORMAT</w:instrText>
        </w:r>
        <w:r>
          <w:fldChar w:fldCharType="separate"/>
        </w:r>
        <w:r w:rsidR="007B167F">
          <w:rPr>
            <w:noProof/>
          </w:rPr>
          <w:t>2</w:t>
        </w:r>
        <w:r>
          <w:fldChar w:fldCharType="end"/>
        </w:r>
      </w:p>
    </w:sdtContent>
  </w:sdt>
  <w:p w14:paraId="0D75A024" w14:textId="77777777" w:rsidR="00273657" w:rsidRDefault="00273657">
    <w:pPr>
      <w:pStyle w:val="a6"/>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493A6" w14:textId="77777777" w:rsidR="00273657" w:rsidRDefault="00273657">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EC253" w14:textId="77777777" w:rsidR="00273657" w:rsidRDefault="00273657" w:rsidP="00273657">
      <w:pPr>
        <w:spacing w:after="0" w:line="240" w:lineRule="auto"/>
      </w:pPr>
      <w:r>
        <w:separator/>
      </w:r>
    </w:p>
  </w:footnote>
  <w:footnote w:type="continuationSeparator" w:id="0">
    <w:p w14:paraId="30E0BCF9" w14:textId="77777777" w:rsidR="00273657" w:rsidRDefault="00273657" w:rsidP="002736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1BF94" w14:textId="77777777" w:rsidR="00273657" w:rsidRDefault="00273657">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68D00" w14:textId="77777777" w:rsidR="00273657" w:rsidRDefault="00273657">
    <w:pPr>
      <w:pStyle w:val="a4"/>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03E81" w14:textId="77777777" w:rsidR="00273657" w:rsidRDefault="00273657">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504CB"/>
    <w:multiLevelType w:val="hybridMultilevel"/>
    <w:tmpl w:val="09BCB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720AF1"/>
    <w:multiLevelType w:val="hybridMultilevel"/>
    <w:tmpl w:val="086216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79"/>
    <w:rsid w:val="001D3520"/>
    <w:rsid w:val="00201B79"/>
    <w:rsid w:val="00273657"/>
    <w:rsid w:val="007B167F"/>
    <w:rsid w:val="009A16A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40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657"/>
    <w:pPr>
      <w:ind w:left="720"/>
      <w:contextualSpacing/>
    </w:pPr>
  </w:style>
  <w:style w:type="paragraph" w:styleId="a4">
    <w:name w:val="header"/>
    <w:basedOn w:val="a"/>
    <w:link w:val="a5"/>
    <w:uiPriority w:val="99"/>
    <w:unhideWhenUsed/>
    <w:rsid w:val="002736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3657"/>
  </w:style>
  <w:style w:type="paragraph" w:styleId="a6">
    <w:name w:val="footer"/>
    <w:basedOn w:val="a"/>
    <w:link w:val="a7"/>
    <w:uiPriority w:val="99"/>
    <w:unhideWhenUsed/>
    <w:rsid w:val="002736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36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657"/>
    <w:pPr>
      <w:ind w:left="720"/>
      <w:contextualSpacing/>
    </w:pPr>
  </w:style>
  <w:style w:type="paragraph" w:styleId="a4">
    <w:name w:val="header"/>
    <w:basedOn w:val="a"/>
    <w:link w:val="a5"/>
    <w:uiPriority w:val="99"/>
    <w:unhideWhenUsed/>
    <w:rsid w:val="002736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3657"/>
  </w:style>
  <w:style w:type="paragraph" w:styleId="a6">
    <w:name w:val="footer"/>
    <w:basedOn w:val="a"/>
    <w:link w:val="a7"/>
    <w:uiPriority w:val="99"/>
    <w:unhideWhenUsed/>
    <w:rsid w:val="002736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3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1230</Words>
  <Characters>7016</Characters>
  <Application>Microsoft Macintosh Word</Application>
  <DocSecurity>0</DocSecurity>
  <Lines>58</Lines>
  <Paragraphs>16</Paragraphs>
  <ScaleCrop>false</ScaleCrop>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Дунаева Юлия Генриховна</dc:creator>
  <cp:keywords/>
  <dc:description/>
  <cp:lastModifiedBy>Marina</cp:lastModifiedBy>
  <cp:revision>4</cp:revision>
  <dcterms:created xsi:type="dcterms:W3CDTF">2014-04-06T07:38:00Z</dcterms:created>
  <dcterms:modified xsi:type="dcterms:W3CDTF">2014-04-18T12:27:00Z</dcterms:modified>
</cp:coreProperties>
</file>