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1C" w:rsidRPr="006F331C" w:rsidRDefault="006F331C" w:rsidP="006F33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F331C">
        <w:rPr>
          <w:rFonts w:ascii="Times New Roman" w:hAnsi="Times New Roman"/>
          <w:b/>
          <w:sz w:val="28"/>
          <w:szCs w:val="28"/>
        </w:rPr>
        <w:t xml:space="preserve">И.Н. Платонова </w:t>
      </w:r>
    </w:p>
    <w:p w:rsidR="006F331C" w:rsidRPr="006F331C" w:rsidRDefault="006F331C" w:rsidP="006F331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F331C">
        <w:rPr>
          <w:rFonts w:ascii="Times New Roman" w:hAnsi="Times New Roman"/>
          <w:b/>
          <w:sz w:val="28"/>
          <w:szCs w:val="28"/>
        </w:rPr>
        <w:t>д.э.н., профессор, зав. кафедрой МЭО и ВЭС</w:t>
      </w:r>
      <w:r w:rsidRPr="006F33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331C" w:rsidRPr="006F331C" w:rsidRDefault="006F331C" w:rsidP="006F331C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6F331C">
        <w:rPr>
          <w:b/>
          <w:bCs/>
          <w:sz w:val="28"/>
          <w:szCs w:val="28"/>
        </w:rPr>
        <w:t>МГИМО (У) МИД России</w:t>
      </w:r>
    </w:p>
    <w:p w:rsidR="006F331C" w:rsidRDefault="006F331C" w:rsidP="006F331C">
      <w:pPr>
        <w:spacing w:after="0" w:line="360" w:lineRule="auto"/>
        <w:ind w:firstLine="706"/>
        <w:jc w:val="both"/>
        <w:rPr>
          <w:rFonts w:ascii="Times New Roman" w:hAnsi="Times New Roman"/>
          <w:b/>
          <w:sz w:val="28"/>
          <w:szCs w:val="28"/>
        </w:rPr>
      </w:pPr>
    </w:p>
    <w:p w:rsidR="006F331C" w:rsidRPr="00801CB8" w:rsidRDefault="006F331C" w:rsidP="006F331C">
      <w:pPr>
        <w:spacing w:after="0" w:line="360" w:lineRule="auto"/>
        <w:ind w:firstLine="706"/>
        <w:jc w:val="center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ФИНАНСОВОЕ СТИМУЛИРОВАНИЕ УСТОЙЧИВОГО</w:t>
      </w:r>
    </w:p>
    <w:p w:rsidR="006F331C" w:rsidRPr="006F331C" w:rsidRDefault="006F331C" w:rsidP="006F331C">
      <w:pPr>
        <w:spacing w:after="0" w:line="360" w:lineRule="auto"/>
        <w:ind w:left="706"/>
        <w:jc w:val="center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РАЗВИТИЯ МИРОВОЙ ЭКОНОМИКИ</w:t>
      </w:r>
    </w:p>
    <w:p w:rsidR="006F331C" w:rsidRPr="00801CB8" w:rsidRDefault="006F331C" w:rsidP="006F331C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Одной из существенных сторон современного этапа глобализации является нарушение устойчивого развития мировой экономики и нарушение стабильности  мирового финансового рынка и национальных рынков развитых и развивающихся стран. В докладе ЮНКТАД «О торговле и развитии 2013» отмечается, что «финансы по-прежнему доминируют над реальной экономикой, и это доминирование, возможно, даже усиливается. При этом финансовые реформы на национальном уровне в лучшем случае носят робкий характер идут очень медленно, если вообще идут»</w:t>
      </w:r>
      <w:r w:rsidRPr="00801CB8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801CB8">
        <w:rPr>
          <w:rFonts w:ascii="Times New Roman" w:hAnsi="Times New Roman"/>
          <w:sz w:val="28"/>
          <w:szCs w:val="28"/>
        </w:rPr>
        <w:t>. Начатые реформы международной валютно-финансовой системы постепенно угасли. В 2009 и 2010 гг. некоторым развивающимся странам и странам с переходной экономикой удавалось сгладить последствия мирового финансового кризиса в развитых странах благодаря политике стимулирования внутреннего спроса, направленной на обеспечение устойчивого роста.  Однако в 2011 г. темпы роста экономики развивающихся стран и стран с переходной экономикой замедлились. Темпы мирового валового внутреннего продукта, составившие в 2012г. 2,2% остались примерно на том же уровне в 2013г.</w:t>
      </w:r>
      <w:r w:rsidRPr="00801CB8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801CB8">
        <w:rPr>
          <w:rFonts w:ascii="Times New Roman" w:hAnsi="Times New Roman"/>
          <w:sz w:val="28"/>
          <w:szCs w:val="28"/>
        </w:rPr>
        <w:t xml:space="preserve"> и на 2014г. прогнозируется слабый рост.</w:t>
      </w:r>
    </w:p>
    <w:p w:rsidR="006F331C" w:rsidRPr="00801CB8" w:rsidRDefault="006F331C" w:rsidP="006F331C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Политика количественных смягчений, проводимая монетарными властями США, при одновременном ужесточении бюджетной политики   в странах еврозоны приводит к противоречивым тенденциям. </w:t>
      </w:r>
    </w:p>
    <w:p w:rsidR="006F331C" w:rsidRPr="00801CB8" w:rsidRDefault="006F331C" w:rsidP="006F3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ab/>
        <w:t xml:space="preserve">На фоне вялой деловой активности в экономике развитых стран  в странах с переходной экономикой наблюдается тенденция к замедлению экономического роста. Под влиянием продолжающегося кризиса в </w:t>
      </w:r>
      <w:r w:rsidRPr="00801CB8">
        <w:rPr>
          <w:rFonts w:ascii="Times New Roman" w:hAnsi="Times New Roman"/>
          <w:sz w:val="28"/>
          <w:szCs w:val="28"/>
        </w:rPr>
        <w:lastRenderedPageBreak/>
        <w:t>значительной части Западной Европы большинство стран с переходной экономикой Юго-Восточной Европы вступили в 2012 г. в период рецессии. Что касается стран − членов Содружества Независимых Государств (СНГ), то благодаря устойчивому внутреннему спросу им удалось в 2012 г. сохранить темпы роста на уровне выше 3%, однако в 2013 г. наметилось их некоторое снижение. Экономические перспективы региона во многом зависят от положения дел в экономике Российской Федерации и динамики цен на рынках сырьевых товаров.</w:t>
      </w:r>
    </w:p>
    <w:p w:rsidR="006F331C" w:rsidRPr="00801CB8" w:rsidRDefault="006F331C" w:rsidP="006F3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ab/>
        <w:t xml:space="preserve">Существенное влияние на замедление общемировых темпов экономического роста оказывает формирование новой модели глобального экономического роста, в которой более важную роль играют развивающиеся страны. </w:t>
      </w:r>
      <w:r w:rsidRPr="00801CB8">
        <w:rPr>
          <w:rFonts w:ascii="Times New Roman" w:hAnsi="Times New Roman"/>
          <w:sz w:val="28"/>
          <w:szCs w:val="28"/>
        </w:rPr>
        <w:tab/>
        <w:t>Хотя основными экспортными рынками для развивающихся стран продолжают оставаться развитые страны, вклад этих стран в рост мировой экономики увеличился с 28% в 90−х гг. 20в. до почти 40% в период 2003−2007 гг. и примерно 75% после 2008 г.</w:t>
      </w:r>
      <w:r w:rsidRPr="00801CB8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801CB8">
        <w:rPr>
          <w:rFonts w:ascii="Times New Roman" w:hAnsi="Times New Roman"/>
          <w:sz w:val="28"/>
          <w:szCs w:val="28"/>
        </w:rPr>
        <w:t xml:space="preserve">. </w:t>
      </w:r>
    </w:p>
    <w:p w:rsidR="006F331C" w:rsidRPr="00801CB8" w:rsidRDefault="006F331C" w:rsidP="006F3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ab/>
        <w:t>В этой ситуации торможение развития экономики развивающихся стран может  оказывать понижающее давление на экономику развитых стран и мировую экономику в целом.  Существенно возрастает риск потрясений, вызванных неустойчивостью национальных финансовых систем.</w:t>
      </w:r>
    </w:p>
    <w:p w:rsidR="006F331C" w:rsidRPr="00801CB8" w:rsidRDefault="006F331C" w:rsidP="006F33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ab/>
        <w:t xml:space="preserve"> Привлекательность финансовых рынков переходных экономик  для крупных капиталов существенно возрастает, когда экономический рост развитых стран замедляется, падают процентные ставки и растет объем ликвидности, существенная часть которой устремляется на формирующиеся рынки, где поддерживаются более высокие процентные ставки. Однако,   последний мировой финансовый кризис, опроверг несколько гипотез: 1. не любой приток иностранного капитала в страны с развивающимися рынками   способствует росту инвестиций  и играет положительную роль, поскольку используется для спекулятивных операций и вызывает макроэкономическую и финансовую нестабильность; 2. Ускоренная либерализация финансовых рынков, которые должны саморегулироваться,  не всегда эффективна, поскольку финансовое регулирование, а должно стимулировать долгосрочное банковское кредитование производительного характера и инвестиции в основной капитал. 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1C" w:rsidRDefault="006F331C" w:rsidP="006F331C">
      <w:pPr>
        <w:spacing w:after="0" w:line="240" w:lineRule="auto"/>
      </w:pPr>
      <w:r>
        <w:separator/>
      </w:r>
    </w:p>
  </w:endnote>
  <w:endnote w:type="continuationSeparator" w:id="0">
    <w:p w:rsidR="006F331C" w:rsidRDefault="006F331C" w:rsidP="006F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1C" w:rsidRDefault="006F331C" w:rsidP="006F331C">
      <w:pPr>
        <w:spacing w:after="0" w:line="240" w:lineRule="auto"/>
      </w:pPr>
      <w:r>
        <w:separator/>
      </w:r>
    </w:p>
  </w:footnote>
  <w:footnote w:type="continuationSeparator" w:id="0">
    <w:p w:rsidR="006F331C" w:rsidRDefault="006F331C" w:rsidP="006F331C">
      <w:pPr>
        <w:spacing w:after="0" w:line="240" w:lineRule="auto"/>
      </w:pPr>
      <w:r>
        <w:continuationSeparator/>
      </w:r>
    </w:p>
  </w:footnote>
  <w:footnote w:id="1">
    <w:p w:rsidR="006F331C" w:rsidRPr="00FB0504" w:rsidRDefault="006F331C" w:rsidP="006F331C">
      <w:pPr>
        <w:pStyle w:val="a3"/>
        <w:rPr>
          <w:rFonts w:ascii="Times New Roman" w:hAnsi="Times New Roman"/>
        </w:rPr>
      </w:pPr>
      <w:r w:rsidRPr="00FB0504">
        <w:rPr>
          <w:rStyle w:val="a5"/>
          <w:rFonts w:ascii="Times New Roman" w:hAnsi="Times New Roman"/>
        </w:rPr>
        <w:footnoteRef/>
      </w:r>
      <w:r w:rsidRPr="00FB0504">
        <w:rPr>
          <w:rFonts w:ascii="Times New Roman" w:hAnsi="Times New Roman"/>
        </w:rPr>
        <w:t xml:space="preserve"> Доклад  «О торговле и развитии 2013». Нью-Йорк и Женева, 2013.-С.2 </w:t>
      </w:r>
    </w:p>
  </w:footnote>
  <w:footnote w:id="2">
    <w:p w:rsidR="006F331C" w:rsidRPr="00FB0504" w:rsidRDefault="006F331C" w:rsidP="006F331C">
      <w:pPr>
        <w:pStyle w:val="a3"/>
        <w:rPr>
          <w:rFonts w:ascii="Times New Roman" w:hAnsi="Times New Roman"/>
        </w:rPr>
      </w:pPr>
      <w:r w:rsidRPr="00FB0504">
        <w:rPr>
          <w:rStyle w:val="a5"/>
          <w:rFonts w:ascii="Times New Roman" w:hAnsi="Times New Roman"/>
        </w:rPr>
        <w:footnoteRef/>
      </w:r>
      <w:r w:rsidRPr="00FB0504">
        <w:rPr>
          <w:rFonts w:ascii="Times New Roman" w:hAnsi="Times New Roman"/>
        </w:rPr>
        <w:t xml:space="preserve"> </w:t>
      </w:r>
      <w:r w:rsidRPr="00FB0504">
        <w:rPr>
          <w:rFonts w:ascii="Times New Roman" w:hAnsi="Times New Roman"/>
        </w:rPr>
        <w:t xml:space="preserve">Там же  </w:t>
      </w:r>
    </w:p>
  </w:footnote>
  <w:footnote w:id="3">
    <w:p w:rsidR="006F331C" w:rsidRPr="00FB0504" w:rsidRDefault="006F331C" w:rsidP="006F331C">
      <w:pPr>
        <w:pStyle w:val="a3"/>
        <w:rPr>
          <w:rFonts w:ascii="Times New Roman" w:hAnsi="Times New Roman"/>
        </w:rPr>
      </w:pPr>
      <w:r w:rsidRPr="00FB0504">
        <w:rPr>
          <w:rStyle w:val="a5"/>
          <w:rFonts w:ascii="Times New Roman" w:hAnsi="Times New Roman"/>
        </w:rPr>
        <w:footnoteRef/>
      </w:r>
      <w:r w:rsidRPr="00FB0504">
        <w:rPr>
          <w:rFonts w:ascii="Times New Roman" w:hAnsi="Times New Roman"/>
        </w:rPr>
        <w:t xml:space="preserve"> </w:t>
      </w:r>
      <w:r w:rsidRPr="00FB0504">
        <w:rPr>
          <w:rFonts w:ascii="Times New Roman" w:hAnsi="Times New Roman"/>
        </w:rPr>
        <w:t>Доклад «О торговле и развитии 2013». Нью-Йорк и Женева, 2013.-С.6</w:t>
      </w:r>
    </w:p>
    <w:p w:rsidR="006F331C" w:rsidRDefault="006F331C" w:rsidP="006F331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1C"/>
    <w:rsid w:val="003A79CF"/>
    <w:rsid w:val="006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331C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semiHidden/>
    <w:rsid w:val="006F331C"/>
    <w:rPr>
      <w:rFonts w:ascii="Calibri" w:eastAsia="MS Mincho" w:hAnsi="Calibri" w:cs="Times New Roman"/>
      <w:sz w:val="20"/>
      <w:szCs w:val="20"/>
      <w:lang w:eastAsia="ja-JP"/>
    </w:rPr>
  </w:style>
  <w:style w:type="character" w:styleId="a5">
    <w:name w:val="footnote reference"/>
    <w:basedOn w:val="a0"/>
    <w:semiHidden/>
    <w:unhideWhenUsed/>
    <w:rsid w:val="006F331C"/>
    <w:rPr>
      <w:vertAlign w:val="superscript"/>
    </w:rPr>
  </w:style>
  <w:style w:type="paragraph" w:styleId="a6">
    <w:name w:val="Normal (Web)"/>
    <w:basedOn w:val="a"/>
    <w:uiPriority w:val="99"/>
    <w:unhideWhenUsed/>
    <w:rsid w:val="006F3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331C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semiHidden/>
    <w:rsid w:val="006F331C"/>
    <w:rPr>
      <w:rFonts w:ascii="Calibri" w:eastAsia="MS Mincho" w:hAnsi="Calibri" w:cs="Times New Roman"/>
      <w:sz w:val="20"/>
      <w:szCs w:val="20"/>
      <w:lang w:eastAsia="ja-JP"/>
    </w:rPr>
  </w:style>
  <w:style w:type="character" w:styleId="a5">
    <w:name w:val="footnote reference"/>
    <w:basedOn w:val="a0"/>
    <w:semiHidden/>
    <w:unhideWhenUsed/>
    <w:rsid w:val="006F331C"/>
    <w:rPr>
      <w:vertAlign w:val="superscript"/>
    </w:rPr>
  </w:style>
  <w:style w:type="paragraph" w:styleId="a6">
    <w:name w:val="Normal (Web)"/>
    <w:basedOn w:val="a"/>
    <w:uiPriority w:val="99"/>
    <w:unhideWhenUsed/>
    <w:rsid w:val="006F3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3210</Characters>
  <Application>Microsoft Macintosh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2014-04-23T11:17:00Z</dcterms:created>
  <dcterms:modified xsi:type="dcterms:W3CDTF">2014-04-23T11:18:00Z</dcterms:modified>
</cp:coreProperties>
</file>