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A6" w:rsidRPr="00517F91" w:rsidRDefault="003B4CA6" w:rsidP="003B4CA6">
      <w:pPr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В.К.Ремчукова</w:t>
      </w:r>
    </w:p>
    <w:p w:rsidR="003B4CA6" w:rsidRPr="00517F91" w:rsidRDefault="003B4CA6" w:rsidP="003B4CA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7F91">
        <w:rPr>
          <w:rFonts w:ascii="Times New Roman" w:hAnsi="Times New Roman"/>
          <w:b/>
          <w:sz w:val="28"/>
          <w:szCs w:val="28"/>
        </w:rPr>
        <w:t>аспирант кафедры МЭО и ВЭС</w:t>
      </w:r>
    </w:p>
    <w:p w:rsidR="003B4CA6" w:rsidRPr="00517F91" w:rsidRDefault="003B4CA6" w:rsidP="003B4CA6">
      <w:pPr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МГИМО (У) МИД России</w:t>
      </w:r>
    </w:p>
    <w:p w:rsidR="003B4CA6" w:rsidRDefault="003B4CA6" w:rsidP="003B4C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CA6" w:rsidRPr="00801CB8" w:rsidRDefault="003B4CA6" w:rsidP="003B4CA6">
      <w:pPr>
        <w:jc w:val="center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Экологические аспекты современных региональных торговых соглашений</w:t>
      </w:r>
    </w:p>
    <w:p w:rsidR="003B4CA6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1. Устойчивое развитие и торговля: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-либерализация торговли с учетом решения задач в области окружающей среды и бережного отношения к природным ресурсам как ключевой элемент устойчивого развития;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-взаимосвязь экологической деградации и торговли: эффекты масштаба, изменения структуры торговли и внедрения новых технологий по Гроссману и Крюгеру;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-мультилатеральный подход к регулированию экологических аспектов торговли: вопросы окружающей среды и устойчивого развития в системе ГАТТ/ВТО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2. Экологические аспекты РТС: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-предпосылки включения вопросов экологии и устойчивого развития в сферу РТС;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-количественные характеристики;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-новейшие тенденции (география соглашений, цели и подход, применение и контроль)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3. Включение вопросов устойчивого развития в РТС (примеры):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-торговля экологическими товарами и услугами;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-торговля с/х товарами и лесом;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-субсидирование и стандартизация при реализации проектов с пониженным уровнем вредных выбросов в атмосферу;</w:t>
      </w:r>
    </w:p>
    <w:p w:rsidR="003B4CA6" w:rsidRPr="00801CB8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-инвестиции в проекты, реализуемые в парадигме устойчивого развития</w:t>
      </w:r>
    </w:p>
    <w:p w:rsidR="003A79CF" w:rsidRPr="003B4CA6" w:rsidRDefault="003B4CA6" w:rsidP="003B4CA6">
      <w:pPr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4. Заключительные выводы</w:t>
      </w:r>
    </w:p>
    <w:sectPr w:rsidR="003A79CF" w:rsidRPr="003B4CA6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6"/>
    <w:rsid w:val="003A79CF"/>
    <w:rsid w:val="003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Macintosh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2014-04-23T11:31:00Z</dcterms:created>
  <dcterms:modified xsi:type="dcterms:W3CDTF">2014-04-23T11:31:00Z</dcterms:modified>
</cp:coreProperties>
</file>