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DB85" w14:textId="77777777" w:rsidR="0040046E" w:rsidRPr="00962E9C" w:rsidRDefault="0040046E" w:rsidP="00F015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E9C">
        <w:rPr>
          <w:rFonts w:ascii="Times New Roman" w:hAnsi="Times New Roman" w:cs="Times New Roman"/>
          <w:b/>
          <w:sz w:val="28"/>
          <w:szCs w:val="28"/>
        </w:rPr>
        <w:t>Слинько Елена Александровна,</w:t>
      </w:r>
    </w:p>
    <w:p w14:paraId="4BE53FB4" w14:textId="77777777" w:rsidR="00F015F2" w:rsidRPr="00962E9C" w:rsidRDefault="0040046E" w:rsidP="00F015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E9C">
        <w:rPr>
          <w:rFonts w:ascii="Times New Roman" w:hAnsi="Times New Roman" w:cs="Times New Roman"/>
          <w:b/>
          <w:sz w:val="28"/>
          <w:szCs w:val="28"/>
        </w:rPr>
        <w:t xml:space="preserve">к.полит.н., </w:t>
      </w:r>
      <w:r w:rsidR="00F015F2" w:rsidRPr="00962E9C">
        <w:rPr>
          <w:rFonts w:ascii="Times New Roman" w:hAnsi="Times New Roman" w:cs="Times New Roman"/>
          <w:b/>
          <w:sz w:val="28"/>
          <w:szCs w:val="28"/>
        </w:rPr>
        <w:t>преподаватель Воронежского филиала</w:t>
      </w:r>
    </w:p>
    <w:p w14:paraId="34C9B3AF" w14:textId="77777777" w:rsidR="00F015F2" w:rsidRPr="00962E9C" w:rsidRDefault="00F015F2" w:rsidP="00F015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E9C">
        <w:rPr>
          <w:rFonts w:ascii="Times New Roman" w:hAnsi="Times New Roman" w:cs="Times New Roman"/>
          <w:b/>
          <w:sz w:val="28"/>
          <w:szCs w:val="28"/>
        </w:rPr>
        <w:t>Российской академии народного хозяйства</w:t>
      </w:r>
    </w:p>
    <w:p w14:paraId="38FF0B81" w14:textId="77777777" w:rsidR="0040046E" w:rsidRPr="00962E9C" w:rsidRDefault="00F015F2" w:rsidP="00F015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E9C">
        <w:rPr>
          <w:rFonts w:ascii="Times New Roman" w:hAnsi="Times New Roman" w:cs="Times New Roman"/>
          <w:b/>
          <w:sz w:val="28"/>
          <w:szCs w:val="28"/>
        </w:rPr>
        <w:t>и государственной службы</w:t>
      </w:r>
      <w:r w:rsidR="0040046E" w:rsidRPr="00962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E9C" w:rsidRPr="00962E9C">
        <w:rPr>
          <w:rFonts w:ascii="Times New Roman" w:hAnsi="Times New Roman" w:cs="Times New Roman"/>
          <w:b/>
          <w:sz w:val="28"/>
          <w:szCs w:val="28"/>
        </w:rPr>
        <w:t>при Президенте РФ</w:t>
      </w:r>
    </w:p>
    <w:p w14:paraId="2B691FEB" w14:textId="77777777" w:rsidR="00375118" w:rsidRDefault="00375118" w:rsidP="004004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A3BDB" w14:textId="77777777" w:rsidR="00962E9C" w:rsidRPr="00962E9C" w:rsidRDefault="00962E9C" w:rsidP="004004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9C">
        <w:rPr>
          <w:rFonts w:ascii="Times New Roman" w:hAnsi="Times New Roman" w:cs="Times New Roman"/>
          <w:b/>
          <w:sz w:val="28"/>
          <w:szCs w:val="28"/>
        </w:rPr>
        <w:t>П</w:t>
      </w:r>
      <w:r w:rsidR="003E31AA" w:rsidRPr="00962E9C">
        <w:rPr>
          <w:rFonts w:ascii="Times New Roman" w:hAnsi="Times New Roman" w:cs="Times New Roman"/>
          <w:b/>
          <w:sz w:val="28"/>
          <w:szCs w:val="28"/>
        </w:rPr>
        <w:t xml:space="preserve">роблема регионального лидерства России в контексте </w:t>
      </w:r>
    </w:p>
    <w:p w14:paraId="6CD73751" w14:textId="77777777" w:rsidR="003E31AA" w:rsidRPr="00962E9C" w:rsidRDefault="003E31AA" w:rsidP="004004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2E9C">
        <w:rPr>
          <w:rFonts w:ascii="Times New Roman" w:hAnsi="Times New Roman" w:cs="Times New Roman"/>
          <w:b/>
          <w:sz w:val="28"/>
          <w:szCs w:val="28"/>
        </w:rPr>
        <w:t>украинского кризиса</w:t>
      </w:r>
    </w:p>
    <w:p w14:paraId="17721AE2" w14:textId="77777777" w:rsidR="00AC1BB1" w:rsidRDefault="00307987" w:rsidP="00B34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рассмотрения является проблема </w:t>
      </w:r>
      <w:r w:rsidR="0052440E">
        <w:rPr>
          <w:rFonts w:ascii="Times New Roman" w:hAnsi="Times New Roman" w:cs="Times New Roman"/>
          <w:sz w:val="28"/>
          <w:szCs w:val="28"/>
        </w:rPr>
        <w:t>сохранения рег</w:t>
      </w:r>
      <w:r>
        <w:rPr>
          <w:rFonts w:ascii="Times New Roman" w:hAnsi="Times New Roman" w:cs="Times New Roman"/>
          <w:sz w:val="28"/>
          <w:szCs w:val="28"/>
        </w:rPr>
        <w:t xml:space="preserve">ионального лидерства России на постсоветском пространстве </w:t>
      </w:r>
      <w:r w:rsidR="0052440E">
        <w:rPr>
          <w:rFonts w:ascii="Times New Roman" w:hAnsi="Times New Roman" w:cs="Times New Roman"/>
          <w:sz w:val="28"/>
          <w:szCs w:val="28"/>
        </w:rPr>
        <w:t>в контексте украинского кризиса</w:t>
      </w:r>
      <w:r w:rsidR="00AC1B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7E1EB4" w14:textId="77777777" w:rsidR="000131EE" w:rsidRDefault="000131EE" w:rsidP="00013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А.Д. Богатуров отмечал, что успешное «встраивание» экономических и политических возможностей Белоруссии и Казахстана с российский хозяйственный потенциал способно укрепить позиции России на постсоветском пространстве. Заявка России на сохранение регионального лидерства привела к активизации попыток западных акторов  повысить уровень нестабильности в регионе. Первым шагом в данном направлении стало расширение НАТО на восток, что приблизило зону непосредственного военно-политического влияния США к российским границам. Далее приступили к  осуществлению технологий латентного и непрямого использования собственного конфликтного потенциала стран постсоветского пространства с целью наращивания хаотических и неуправляемых процессов в регионе. Волна «цветных революций» и провокация нового витка грузино-абхазского и грузино-осетинского конфликтов не привели к однозначным результатам, но послужили сбору информации и подготовке «плацдарма» для дальнейших действий. Государственный переворот на Украине в 2014 году обусловлен целым рядом причин, часть которых сформировалась исторически и обусловлена уникальными украинскими условиями, такими как отсутствие устойчивых традиций государственности, крайней региональной неоднородностью, острым экономическим кризисом, изначальным высоким конфликтным потенциалом и разновекторной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внешней политикой. Но и ход противостояния, и сопровождающая его информационная война свидетельствуют о том, что конфликт был подготовлен и спровоцирован, в том числе, внешними игроками, которые стремятся исключить Украину из российской зоны влияния и создать очаг хаоса и нестабильности на российских границах. Данный процесс не означает, что Украина станет проводником влияния Запада по образцу государств Прибалтики. Реализация такого сценария осложнена объективными, как экономическими, так и историческими причинами. Но уже сейчас, после выхода Автономной Республики Крым из её состава, Украина стала по сути «несостоявшимся» государством, центральное правительство которого не контролирует всю его территорию. Россия столкнулась с целым рядом рисков, основным из которых является импульс, который может дать разрушение украинского государства другим региональным субъектам. Только грамотное использование сложившейся ситуации, быстрое овладение технологиями управления латентными конфликтами и более активное освоение методов ведения информационной войны способно сохранить позиции России в регионе.</w:t>
      </w:r>
    </w:p>
    <w:p w14:paraId="746CA79E" w14:textId="77777777" w:rsidR="00F83E55" w:rsidRDefault="00F83E55"/>
    <w:sectPr w:rsidR="00F83E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1A9E3" w14:textId="77777777" w:rsidR="0096723B" w:rsidRDefault="0096723B" w:rsidP="000D53B0">
      <w:pPr>
        <w:spacing w:after="0" w:line="240" w:lineRule="auto"/>
      </w:pPr>
      <w:r>
        <w:separator/>
      </w:r>
    </w:p>
  </w:endnote>
  <w:endnote w:type="continuationSeparator" w:id="0">
    <w:p w14:paraId="53CD841D" w14:textId="77777777" w:rsidR="0096723B" w:rsidRDefault="0096723B" w:rsidP="000D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881711"/>
      <w:docPartObj>
        <w:docPartGallery w:val="Page Numbers (Bottom of Page)"/>
        <w:docPartUnique/>
      </w:docPartObj>
    </w:sdtPr>
    <w:sdtEndPr/>
    <w:sdtContent>
      <w:p w14:paraId="00E49F0F" w14:textId="77777777" w:rsidR="000D53B0" w:rsidRDefault="000D53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E9C">
          <w:rPr>
            <w:noProof/>
          </w:rPr>
          <w:t>2</w:t>
        </w:r>
        <w:r>
          <w:fldChar w:fldCharType="end"/>
        </w:r>
      </w:p>
    </w:sdtContent>
  </w:sdt>
  <w:p w14:paraId="5DB6B94C" w14:textId="77777777" w:rsidR="000D53B0" w:rsidRDefault="000D53B0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75C80" w14:textId="77777777" w:rsidR="0096723B" w:rsidRDefault="0096723B" w:rsidP="000D53B0">
      <w:pPr>
        <w:spacing w:after="0" w:line="240" w:lineRule="auto"/>
      </w:pPr>
      <w:r>
        <w:separator/>
      </w:r>
    </w:p>
  </w:footnote>
  <w:footnote w:type="continuationSeparator" w:id="0">
    <w:p w14:paraId="759931F8" w14:textId="77777777" w:rsidR="0096723B" w:rsidRDefault="0096723B" w:rsidP="000D5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39"/>
    <w:rsid w:val="00000189"/>
    <w:rsid w:val="000131EE"/>
    <w:rsid w:val="00035CF1"/>
    <w:rsid w:val="00052644"/>
    <w:rsid w:val="00083C17"/>
    <w:rsid w:val="00091C44"/>
    <w:rsid w:val="0009334F"/>
    <w:rsid w:val="000A3023"/>
    <w:rsid w:val="000C7A69"/>
    <w:rsid w:val="000D0C9B"/>
    <w:rsid w:val="000D53B0"/>
    <w:rsid w:val="000E08BF"/>
    <w:rsid w:val="000F2871"/>
    <w:rsid w:val="00122EC0"/>
    <w:rsid w:val="00161A6B"/>
    <w:rsid w:val="001810A1"/>
    <w:rsid w:val="001863F6"/>
    <w:rsid w:val="001A3516"/>
    <w:rsid w:val="001F2426"/>
    <w:rsid w:val="001F46C2"/>
    <w:rsid w:val="002133CE"/>
    <w:rsid w:val="00230629"/>
    <w:rsid w:val="002310C9"/>
    <w:rsid w:val="00236103"/>
    <w:rsid w:val="00260C82"/>
    <w:rsid w:val="002960A2"/>
    <w:rsid w:val="002C3FC9"/>
    <w:rsid w:val="002D27C9"/>
    <w:rsid w:val="002F2026"/>
    <w:rsid w:val="00303739"/>
    <w:rsid w:val="00307987"/>
    <w:rsid w:val="00314924"/>
    <w:rsid w:val="00332CA8"/>
    <w:rsid w:val="003456D7"/>
    <w:rsid w:val="00353EDD"/>
    <w:rsid w:val="003676E1"/>
    <w:rsid w:val="00375118"/>
    <w:rsid w:val="003930B8"/>
    <w:rsid w:val="003E31AA"/>
    <w:rsid w:val="003E7490"/>
    <w:rsid w:val="003F0E7A"/>
    <w:rsid w:val="0040046E"/>
    <w:rsid w:val="0040432A"/>
    <w:rsid w:val="00460D46"/>
    <w:rsid w:val="004770AB"/>
    <w:rsid w:val="00485D25"/>
    <w:rsid w:val="0049589C"/>
    <w:rsid w:val="004B5CDD"/>
    <w:rsid w:val="004C79B4"/>
    <w:rsid w:val="004D0E3B"/>
    <w:rsid w:val="004D7428"/>
    <w:rsid w:val="004E60DE"/>
    <w:rsid w:val="00507C3C"/>
    <w:rsid w:val="00513D73"/>
    <w:rsid w:val="0052440E"/>
    <w:rsid w:val="00560F94"/>
    <w:rsid w:val="00562E39"/>
    <w:rsid w:val="005664E7"/>
    <w:rsid w:val="005E008B"/>
    <w:rsid w:val="005F0FE4"/>
    <w:rsid w:val="00622147"/>
    <w:rsid w:val="00695C3E"/>
    <w:rsid w:val="006A0877"/>
    <w:rsid w:val="006A7398"/>
    <w:rsid w:val="006B0117"/>
    <w:rsid w:val="006C5737"/>
    <w:rsid w:val="006E7080"/>
    <w:rsid w:val="006F1383"/>
    <w:rsid w:val="00755A83"/>
    <w:rsid w:val="007720C9"/>
    <w:rsid w:val="007A545C"/>
    <w:rsid w:val="008139AD"/>
    <w:rsid w:val="0084548E"/>
    <w:rsid w:val="008650ED"/>
    <w:rsid w:val="008843F0"/>
    <w:rsid w:val="00892638"/>
    <w:rsid w:val="00924CB0"/>
    <w:rsid w:val="009366C3"/>
    <w:rsid w:val="00962E9C"/>
    <w:rsid w:val="00963B04"/>
    <w:rsid w:val="0096723B"/>
    <w:rsid w:val="009C0FE7"/>
    <w:rsid w:val="009C4E4C"/>
    <w:rsid w:val="009F1298"/>
    <w:rsid w:val="009F6E39"/>
    <w:rsid w:val="00A13ACF"/>
    <w:rsid w:val="00A7785F"/>
    <w:rsid w:val="00AA2A7D"/>
    <w:rsid w:val="00AA5659"/>
    <w:rsid w:val="00AC1BB1"/>
    <w:rsid w:val="00AC293F"/>
    <w:rsid w:val="00AC710F"/>
    <w:rsid w:val="00AF70D6"/>
    <w:rsid w:val="00B34C10"/>
    <w:rsid w:val="00B457A1"/>
    <w:rsid w:val="00B607DC"/>
    <w:rsid w:val="00B63AB0"/>
    <w:rsid w:val="00B65E36"/>
    <w:rsid w:val="00B82282"/>
    <w:rsid w:val="00B83DE3"/>
    <w:rsid w:val="00B92970"/>
    <w:rsid w:val="00BA4319"/>
    <w:rsid w:val="00BB3455"/>
    <w:rsid w:val="00BD7D84"/>
    <w:rsid w:val="00C074A0"/>
    <w:rsid w:val="00C34C09"/>
    <w:rsid w:val="00C364B8"/>
    <w:rsid w:val="00C37796"/>
    <w:rsid w:val="00C4017B"/>
    <w:rsid w:val="00C52F18"/>
    <w:rsid w:val="00C87D6E"/>
    <w:rsid w:val="00CB1B61"/>
    <w:rsid w:val="00CC38EC"/>
    <w:rsid w:val="00CD2839"/>
    <w:rsid w:val="00CD38FF"/>
    <w:rsid w:val="00CF095A"/>
    <w:rsid w:val="00CF6E53"/>
    <w:rsid w:val="00CF6FD0"/>
    <w:rsid w:val="00D21864"/>
    <w:rsid w:val="00D2221A"/>
    <w:rsid w:val="00D6106E"/>
    <w:rsid w:val="00D62225"/>
    <w:rsid w:val="00D72E87"/>
    <w:rsid w:val="00DA2778"/>
    <w:rsid w:val="00DC4B1E"/>
    <w:rsid w:val="00DC7E05"/>
    <w:rsid w:val="00DD1BD4"/>
    <w:rsid w:val="00DE1C8C"/>
    <w:rsid w:val="00E63434"/>
    <w:rsid w:val="00EA30CB"/>
    <w:rsid w:val="00EB6B0E"/>
    <w:rsid w:val="00EE2A29"/>
    <w:rsid w:val="00EE40BF"/>
    <w:rsid w:val="00F015F2"/>
    <w:rsid w:val="00F20C44"/>
    <w:rsid w:val="00F35B46"/>
    <w:rsid w:val="00F441D4"/>
    <w:rsid w:val="00F77CD6"/>
    <w:rsid w:val="00F83E55"/>
    <w:rsid w:val="00F977FC"/>
    <w:rsid w:val="00FA6A5F"/>
    <w:rsid w:val="00F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2C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3B0"/>
  </w:style>
  <w:style w:type="paragraph" w:styleId="a5">
    <w:name w:val="footer"/>
    <w:basedOn w:val="a"/>
    <w:link w:val="a6"/>
    <w:uiPriority w:val="99"/>
    <w:unhideWhenUsed/>
    <w:rsid w:val="000D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3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3B0"/>
  </w:style>
  <w:style w:type="paragraph" w:styleId="a5">
    <w:name w:val="footer"/>
    <w:basedOn w:val="a"/>
    <w:link w:val="a6"/>
    <w:uiPriority w:val="99"/>
    <w:unhideWhenUsed/>
    <w:rsid w:val="000D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420</Words>
  <Characters>2394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19</cp:revision>
  <dcterms:created xsi:type="dcterms:W3CDTF">2014-04-06T17:57:00Z</dcterms:created>
  <dcterms:modified xsi:type="dcterms:W3CDTF">2014-04-23T08:01:00Z</dcterms:modified>
</cp:coreProperties>
</file>