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AEECE" w14:textId="77777777" w:rsidR="00624786" w:rsidRPr="00D2707B" w:rsidRDefault="00624786" w:rsidP="00624786">
      <w:pPr>
        <w:rPr>
          <w:i/>
        </w:rPr>
      </w:pPr>
      <w:r w:rsidRPr="00D2707B">
        <w:rPr>
          <w:b/>
        </w:rPr>
        <w:t xml:space="preserve">Лобанова Татьяна Николаевна, </w:t>
      </w:r>
    </w:p>
    <w:p w14:paraId="03F80253" w14:textId="77777777" w:rsidR="008B4647" w:rsidRDefault="008B4647" w:rsidP="00624786">
      <w:pPr>
        <w:rPr>
          <w:i/>
        </w:rPr>
      </w:pPr>
      <w:r w:rsidRPr="00D2707B">
        <w:rPr>
          <w:i/>
        </w:rPr>
        <w:t>Тихоокеанский государственный университет</w:t>
      </w:r>
      <w:r>
        <w:rPr>
          <w:i/>
        </w:rPr>
        <w:t>, г. Хабаровск</w:t>
      </w:r>
    </w:p>
    <w:p w14:paraId="5C7DD813" w14:textId="77777777" w:rsidR="00624786" w:rsidRPr="00D2707B" w:rsidRDefault="00624786" w:rsidP="00624786">
      <w:pPr>
        <w:rPr>
          <w:i/>
        </w:rPr>
      </w:pPr>
      <w:r w:rsidRPr="00D2707B">
        <w:rPr>
          <w:i/>
        </w:rPr>
        <w:t>кафедра  лингвистики и межкультурной коммуникации</w:t>
      </w:r>
      <w:r w:rsidR="008B4647">
        <w:rPr>
          <w:i/>
        </w:rPr>
        <w:t>,</w:t>
      </w:r>
    </w:p>
    <w:p w14:paraId="62D728BF" w14:textId="77777777" w:rsidR="00624786" w:rsidRPr="00D2707B" w:rsidRDefault="008B4647" w:rsidP="00624786">
      <w:pPr>
        <w:rPr>
          <w:i/>
        </w:rPr>
      </w:pPr>
      <w:r w:rsidRPr="00D2707B">
        <w:rPr>
          <w:i/>
        </w:rPr>
        <w:t>к. п.</w:t>
      </w:r>
      <w:r w:rsidR="00677B3C">
        <w:rPr>
          <w:i/>
        </w:rPr>
        <w:t xml:space="preserve"> </w:t>
      </w:r>
      <w:r w:rsidRPr="00D2707B">
        <w:rPr>
          <w:i/>
        </w:rPr>
        <w:t>н., доцент</w:t>
      </w:r>
    </w:p>
    <w:p w14:paraId="73430425" w14:textId="77777777" w:rsidR="00624786" w:rsidRPr="00D2707B" w:rsidRDefault="00624786" w:rsidP="00624786">
      <w:pPr>
        <w:rPr>
          <w:b/>
          <w:caps/>
          <w:sz w:val="22"/>
          <w:szCs w:val="22"/>
        </w:rPr>
      </w:pPr>
      <w:bookmarkStart w:id="0" w:name="_GoBack"/>
      <w:bookmarkEnd w:id="0"/>
    </w:p>
    <w:p w14:paraId="6D02FAB2" w14:textId="77777777" w:rsidR="00624786" w:rsidRPr="00164CEA" w:rsidRDefault="00164CEA" w:rsidP="00624786">
      <w:pPr>
        <w:jc w:val="center"/>
        <w:rPr>
          <w:b/>
          <w:caps/>
        </w:rPr>
      </w:pPr>
      <w:r w:rsidRPr="00164CEA">
        <w:rPr>
          <w:b/>
          <w:caps/>
          <w:sz w:val="28"/>
          <w:szCs w:val="28"/>
        </w:rPr>
        <w:t>Внешнеполитическая деятельность субъектов международных отношений в медийных текстах КНР</w:t>
      </w:r>
      <w:r w:rsidR="00624786" w:rsidRPr="00164CEA">
        <w:rPr>
          <w:b/>
          <w:caps/>
          <w:sz w:val="28"/>
          <w:szCs w:val="28"/>
        </w:rPr>
        <w:t>:</w:t>
      </w:r>
      <w:r w:rsidR="00624786" w:rsidRPr="00164CEA">
        <w:rPr>
          <w:b/>
          <w:caps/>
        </w:rPr>
        <w:t xml:space="preserve"> </w:t>
      </w:r>
      <w:r w:rsidR="00624786" w:rsidRPr="00164CEA">
        <w:rPr>
          <w:b/>
          <w:caps/>
          <w:sz w:val="28"/>
          <w:szCs w:val="28"/>
        </w:rPr>
        <w:t>дискурсивный анализ</w:t>
      </w:r>
      <w:r w:rsidR="00624786" w:rsidRPr="00164CEA">
        <w:rPr>
          <w:b/>
          <w:caps/>
        </w:rPr>
        <w:t xml:space="preserve">  </w:t>
      </w:r>
    </w:p>
    <w:p w14:paraId="2658773A" w14:textId="77777777" w:rsidR="003A6F80" w:rsidRDefault="003A6F80"/>
    <w:p w14:paraId="2AE2A997" w14:textId="77777777" w:rsidR="001B0A85" w:rsidRPr="00BE170D" w:rsidRDefault="00677B3C" w:rsidP="001B0A85">
      <w:pPr>
        <w:spacing w:line="360" w:lineRule="auto"/>
        <w:ind w:firstLine="567"/>
        <w:jc w:val="both"/>
        <w:rPr>
          <w:sz w:val="28"/>
          <w:szCs w:val="28"/>
        </w:rPr>
      </w:pPr>
      <w:r w:rsidRPr="001E33E2">
        <w:rPr>
          <w:sz w:val="28"/>
          <w:szCs w:val="28"/>
        </w:rPr>
        <w:t xml:space="preserve">Россия испытывает потребность в поддержании </w:t>
      </w:r>
      <w:r w:rsidR="008F74CD">
        <w:rPr>
          <w:sz w:val="28"/>
          <w:szCs w:val="28"/>
        </w:rPr>
        <w:t xml:space="preserve">стабильных </w:t>
      </w:r>
      <w:r w:rsidRPr="001E33E2">
        <w:rPr>
          <w:sz w:val="28"/>
          <w:szCs w:val="28"/>
        </w:rPr>
        <w:t xml:space="preserve">политических, экономических и культурных отношений с Китаем, крупнейшим и географически близким к России государством. Особым фактором, определяющим интенсивность взаимодействия </w:t>
      </w:r>
      <w:r w:rsidR="008F74CD">
        <w:rPr>
          <w:sz w:val="28"/>
          <w:szCs w:val="28"/>
        </w:rPr>
        <w:t>КНР с Россией</w:t>
      </w:r>
      <w:r w:rsidRPr="001E33E2">
        <w:rPr>
          <w:sz w:val="28"/>
          <w:szCs w:val="28"/>
        </w:rPr>
        <w:t>, является исключительно насыщенный уровень отношений двустороннего сотрудничества</w:t>
      </w:r>
      <w:r w:rsidR="001E33E2" w:rsidRPr="001E33E2">
        <w:rPr>
          <w:sz w:val="28"/>
          <w:szCs w:val="28"/>
        </w:rPr>
        <w:t xml:space="preserve"> с желанием продемонстрировать Японии и США, что у Пекина есть в АТР свои союзники. </w:t>
      </w:r>
      <w:r w:rsidR="001B0A85" w:rsidRPr="001E33E2">
        <w:rPr>
          <w:sz w:val="28"/>
          <w:szCs w:val="28"/>
        </w:rPr>
        <w:t xml:space="preserve">Вынужденная процессами глобализации мера: бурный рост экономики Китая при нехватке естественных богатств толкает Китай к источникам сырья и рынкам сбыта вне страны и помехой на этом пути стоят США, что и актуализирует проблематику «внешних угроз» практически во всех политических медийных текстах. </w:t>
      </w:r>
    </w:p>
    <w:p w14:paraId="5490BE33" w14:textId="77777777" w:rsidR="001E33E2" w:rsidRPr="001E33E2" w:rsidRDefault="001B0A85" w:rsidP="001B0A85">
      <w:pPr>
        <w:pStyle w:val="a4"/>
        <w:ind w:firstLine="567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E33E2" w:rsidRPr="001E33E2">
        <w:rPr>
          <w:rFonts w:ascii="Times New Roman" w:hAnsi="Times New Roman"/>
          <w:bCs/>
          <w:color w:val="auto"/>
          <w:sz w:val="28"/>
          <w:szCs w:val="28"/>
        </w:rPr>
        <w:t xml:space="preserve">Современные лингвистические концепции и междисциплинарные исследования предлагают эффективный инструментарий, чтобы проверить,  насколько вышеприведенная цепочка аргументов </w:t>
      </w:r>
      <w:r>
        <w:rPr>
          <w:rFonts w:ascii="Times New Roman" w:hAnsi="Times New Roman"/>
          <w:bCs/>
          <w:color w:val="auto"/>
          <w:sz w:val="28"/>
          <w:szCs w:val="28"/>
        </w:rPr>
        <w:t>завершается</w:t>
      </w:r>
      <w:r w:rsidR="001E33E2" w:rsidRPr="001E33E2">
        <w:rPr>
          <w:rFonts w:ascii="Times New Roman" w:hAnsi="Times New Roman"/>
          <w:bCs/>
          <w:color w:val="auto"/>
          <w:sz w:val="28"/>
          <w:szCs w:val="28"/>
        </w:rPr>
        <w:t xml:space="preserve"> тезис</w:t>
      </w:r>
      <w:r>
        <w:rPr>
          <w:rFonts w:ascii="Times New Roman" w:hAnsi="Times New Roman"/>
          <w:bCs/>
          <w:color w:val="auto"/>
          <w:sz w:val="28"/>
          <w:szCs w:val="28"/>
        </w:rPr>
        <w:t>ом</w:t>
      </w:r>
      <w:r w:rsidR="008F74CD">
        <w:rPr>
          <w:rFonts w:ascii="Times New Roman" w:hAnsi="Times New Roman"/>
          <w:bCs/>
          <w:color w:val="auto"/>
          <w:sz w:val="28"/>
          <w:szCs w:val="28"/>
        </w:rPr>
        <w:t xml:space="preserve"> и получить </w:t>
      </w:r>
      <w:r w:rsidR="001E33E2" w:rsidRPr="001E33E2">
        <w:rPr>
          <w:rFonts w:ascii="Times New Roman" w:hAnsi="Times New Roman"/>
          <w:bCs/>
          <w:color w:val="auto"/>
          <w:sz w:val="28"/>
          <w:szCs w:val="28"/>
        </w:rPr>
        <w:t>знание</w:t>
      </w:r>
      <w:r>
        <w:rPr>
          <w:rFonts w:ascii="Times New Roman" w:hAnsi="Times New Roman"/>
          <w:bCs/>
          <w:color w:val="auto"/>
          <w:sz w:val="28"/>
          <w:szCs w:val="28"/>
        </w:rPr>
        <w:t>,</w:t>
      </w:r>
      <w:r w:rsidR="001E33E2" w:rsidRPr="001E33E2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64CEA">
        <w:rPr>
          <w:rFonts w:ascii="Times New Roman" w:hAnsi="Times New Roman"/>
          <w:bCs/>
          <w:color w:val="auto"/>
          <w:sz w:val="28"/>
          <w:szCs w:val="28"/>
        </w:rPr>
        <w:t xml:space="preserve">актуальное для </w:t>
      </w:r>
      <w:r w:rsidR="001E33E2" w:rsidRPr="001E33E2">
        <w:rPr>
          <w:rFonts w:ascii="Times New Roman" w:hAnsi="Times New Roman"/>
          <w:bCs/>
          <w:color w:val="auto"/>
          <w:sz w:val="28"/>
          <w:szCs w:val="28"/>
        </w:rPr>
        <w:t>геополитической наук</w:t>
      </w:r>
      <w:r w:rsidR="00164CEA">
        <w:rPr>
          <w:rFonts w:ascii="Times New Roman" w:hAnsi="Times New Roman"/>
          <w:bCs/>
          <w:color w:val="auto"/>
          <w:sz w:val="28"/>
          <w:szCs w:val="28"/>
        </w:rPr>
        <w:t>и</w:t>
      </w:r>
      <w:r w:rsidR="001E33E2" w:rsidRPr="001E33E2">
        <w:rPr>
          <w:rFonts w:ascii="Times New Roman" w:hAnsi="Times New Roman"/>
          <w:bCs/>
          <w:color w:val="auto"/>
          <w:sz w:val="28"/>
          <w:szCs w:val="28"/>
        </w:rPr>
        <w:t>.</w:t>
      </w:r>
      <w:r w:rsidR="00164CE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E33E2" w:rsidRPr="001E33E2">
        <w:rPr>
          <w:rFonts w:ascii="Times New Roman" w:hAnsi="Times New Roman"/>
          <w:bCs/>
          <w:color w:val="auto"/>
          <w:sz w:val="28"/>
          <w:szCs w:val="28"/>
        </w:rPr>
        <w:t xml:space="preserve">    </w:t>
      </w:r>
    </w:p>
    <w:p w14:paraId="4FDD9B25" w14:textId="77777777" w:rsidR="00677B3C" w:rsidRPr="001E33E2" w:rsidRDefault="001B0A85" w:rsidP="001B0A85">
      <w:pPr>
        <w:pStyle w:val="a4"/>
        <w:ind w:firstLine="567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FE3222" w:rsidRPr="001E33E2">
        <w:rPr>
          <w:rFonts w:ascii="Times New Roman" w:hAnsi="Times New Roman"/>
          <w:color w:val="auto"/>
          <w:sz w:val="28"/>
          <w:szCs w:val="28"/>
        </w:rPr>
        <w:t>П</w:t>
      </w:r>
      <w:r w:rsidR="00FE3222" w:rsidRPr="001E33E2">
        <w:rPr>
          <w:rFonts w:ascii="Times New Roman" w:hAnsi="Times New Roman"/>
          <w:bCs/>
          <w:color w:val="auto"/>
          <w:sz w:val="28"/>
          <w:szCs w:val="28"/>
        </w:rPr>
        <w:t>роблема взаимодействия языка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и политики </w:t>
      </w:r>
      <w:r w:rsidR="00FE3222" w:rsidRPr="001E33E2">
        <w:rPr>
          <w:rFonts w:ascii="Times New Roman" w:hAnsi="Times New Roman"/>
          <w:bCs/>
          <w:color w:val="auto"/>
          <w:sz w:val="28"/>
          <w:szCs w:val="28"/>
        </w:rPr>
        <w:t xml:space="preserve">приобретает особую остроту в период глобализации и интенсивного информационного обмена. </w:t>
      </w:r>
    </w:p>
    <w:p w14:paraId="0395B482" w14:textId="77777777" w:rsidR="001E33E2" w:rsidRPr="001E33E2" w:rsidRDefault="00677B3C" w:rsidP="001E33E2">
      <w:pPr>
        <w:spacing w:line="360" w:lineRule="auto"/>
        <w:ind w:firstLine="708"/>
        <w:jc w:val="both"/>
        <w:rPr>
          <w:sz w:val="28"/>
          <w:szCs w:val="28"/>
        </w:rPr>
      </w:pPr>
      <w:r w:rsidRPr="001E33E2">
        <w:rPr>
          <w:sz w:val="28"/>
          <w:szCs w:val="28"/>
        </w:rPr>
        <w:t>Предмет исследования</w:t>
      </w:r>
      <w:r w:rsidR="008F74CD">
        <w:rPr>
          <w:sz w:val="28"/>
          <w:szCs w:val="28"/>
        </w:rPr>
        <w:t xml:space="preserve"> – </w:t>
      </w:r>
      <w:r w:rsidR="001E33E2" w:rsidRPr="001E33E2">
        <w:rPr>
          <w:sz w:val="28"/>
          <w:szCs w:val="28"/>
        </w:rPr>
        <w:t>процесс формирования образ</w:t>
      </w:r>
      <w:r w:rsidR="001B0A85">
        <w:rPr>
          <w:sz w:val="28"/>
          <w:szCs w:val="28"/>
        </w:rPr>
        <w:t xml:space="preserve">а </w:t>
      </w:r>
      <w:r w:rsidR="001E33E2" w:rsidRPr="001E33E2">
        <w:rPr>
          <w:sz w:val="28"/>
          <w:szCs w:val="28"/>
        </w:rPr>
        <w:t xml:space="preserve">«другого» государства </w:t>
      </w:r>
      <w:r w:rsidR="008F74CD">
        <w:rPr>
          <w:sz w:val="28"/>
          <w:szCs w:val="28"/>
        </w:rPr>
        <w:t xml:space="preserve">и его политической оценки </w:t>
      </w:r>
      <w:r w:rsidR="001E33E2" w:rsidRPr="001E33E2">
        <w:rPr>
          <w:sz w:val="28"/>
          <w:szCs w:val="28"/>
        </w:rPr>
        <w:t xml:space="preserve">в </w:t>
      </w:r>
      <w:r w:rsidR="008F74CD">
        <w:rPr>
          <w:sz w:val="28"/>
          <w:szCs w:val="28"/>
        </w:rPr>
        <w:t>м</w:t>
      </w:r>
      <w:r w:rsidR="001E33E2" w:rsidRPr="001E33E2">
        <w:rPr>
          <w:sz w:val="28"/>
          <w:szCs w:val="28"/>
        </w:rPr>
        <w:t>едийном пространстве и содержание внешней политики Китая в целом, внешней политики Китая в отношении России и политики Китая в отношении новых независимых государств.</w:t>
      </w:r>
    </w:p>
    <w:p w14:paraId="213A9F71" w14:textId="77777777" w:rsidR="00FE3222" w:rsidRPr="001E33E2" w:rsidRDefault="00FE3222" w:rsidP="001E33E2">
      <w:pPr>
        <w:spacing w:line="360" w:lineRule="auto"/>
        <w:ind w:firstLine="708"/>
        <w:jc w:val="both"/>
        <w:rPr>
          <w:sz w:val="28"/>
          <w:szCs w:val="28"/>
        </w:rPr>
      </w:pPr>
      <w:r w:rsidRPr="001E33E2">
        <w:rPr>
          <w:bCs/>
          <w:sz w:val="28"/>
          <w:szCs w:val="28"/>
        </w:rPr>
        <w:t xml:space="preserve">В современной межкультурной коммуникации возрастает роль «новых СМИ» (Интернет) и «языка СМИ», где, наряду с вербальными средствами (линейный текст), иконические средства (семиотически осложненный текст) </w:t>
      </w:r>
      <w:r w:rsidRPr="001E33E2">
        <w:rPr>
          <w:bCs/>
          <w:sz w:val="28"/>
          <w:szCs w:val="28"/>
        </w:rPr>
        <w:lastRenderedPageBreak/>
        <w:t xml:space="preserve">воспроизводят аксиологическую составляющую китайской культуры и задают </w:t>
      </w:r>
      <w:r w:rsidR="001B0A85">
        <w:rPr>
          <w:bCs/>
          <w:sz w:val="28"/>
          <w:szCs w:val="28"/>
        </w:rPr>
        <w:t>н</w:t>
      </w:r>
      <w:r w:rsidRPr="001E33E2">
        <w:rPr>
          <w:bCs/>
          <w:sz w:val="28"/>
          <w:szCs w:val="28"/>
        </w:rPr>
        <w:t xml:space="preserve">астрой, диктуемый настроениями и установками правящей элиты КНР. Добавим к этому стратегическую коммуникацию как </w:t>
      </w:r>
      <w:r w:rsidRPr="001E33E2">
        <w:rPr>
          <w:sz w:val="28"/>
          <w:szCs w:val="28"/>
        </w:rPr>
        <w:t>проецирование государством в сознание национальных и зарубежных целевых аудиторий определенных стратегических ценностей с ее профессиональным коммуникационным сопровождением</w:t>
      </w:r>
      <w:r w:rsidR="001B0A85">
        <w:rPr>
          <w:sz w:val="28"/>
          <w:szCs w:val="28"/>
        </w:rPr>
        <w:t xml:space="preserve">. </w:t>
      </w:r>
      <w:r w:rsidR="00FE13BE" w:rsidRPr="001E33E2">
        <w:rPr>
          <w:sz w:val="28"/>
          <w:szCs w:val="28"/>
        </w:rPr>
        <w:t xml:space="preserve"> </w:t>
      </w:r>
    </w:p>
    <w:p w14:paraId="61037F13" w14:textId="77777777" w:rsidR="00BE170D" w:rsidRDefault="008F74CD" w:rsidP="00BE170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К</w:t>
      </w:r>
      <w:r w:rsidR="00677B3C" w:rsidRPr="001E33E2">
        <w:rPr>
          <w:b/>
          <w:sz w:val="28"/>
          <w:szCs w:val="28"/>
        </w:rPr>
        <w:t>онцептуальная категория дискурса</w:t>
      </w:r>
      <w:r w:rsidR="00677B3C" w:rsidRPr="001E33E2">
        <w:rPr>
          <w:sz w:val="28"/>
          <w:szCs w:val="28"/>
        </w:rPr>
        <w:t xml:space="preserve"> представляет собой основу для создания эффективных моделей междисциплинарных исследований</w:t>
      </w:r>
      <w:r w:rsidR="001B0A8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Дискурсивный анализ вообще – это анализ макросемантический и одновременно глубинно-семантический. Одно из </w:t>
      </w:r>
      <w:r w:rsidRPr="001E33E2">
        <w:rPr>
          <w:sz w:val="28"/>
          <w:szCs w:val="28"/>
        </w:rPr>
        <w:t>направлени</w:t>
      </w:r>
      <w:r>
        <w:rPr>
          <w:sz w:val="28"/>
          <w:szCs w:val="28"/>
        </w:rPr>
        <w:t>й</w:t>
      </w:r>
      <w:r w:rsidRPr="001E33E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E33E2" w:rsidRPr="001E33E2">
        <w:rPr>
          <w:sz w:val="28"/>
          <w:szCs w:val="28"/>
        </w:rPr>
        <w:t xml:space="preserve"> современной политлингвистике</w:t>
      </w:r>
      <w:r>
        <w:rPr>
          <w:sz w:val="28"/>
          <w:szCs w:val="28"/>
        </w:rPr>
        <w:t xml:space="preserve">: </w:t>
      </w:r>
      <w:r w:rsidR="001E33E2" w:rsidRPr="001E33E2">
        <w:rPr>
          <w:b/>
          <w:sz w:val="28"/>
          <w:szCs w:val="28"/>
        </w:rPr>
        <w:t xml:space="preserve">критический дискурс-анализ </w:t>
      </w:r>
      <w:r w:rsidR="001E33E2" w:rsidRPr="001E33E2">
        <w:rPr>
          <w:sz w:val="28"/>
          <w:szCs w:val="28"/>
        </w:rPr>
        <w:t>(</w:t>
      </w:r>
      <w:r w:rsidR="001E33E2" w:rsidRPr="001E33E2">
        <w:rPr>
          <w:b/>
          <w:sz w:val="28"/>
          <w:szCs w:val="28"/>
        </w:rPr>
        <w:t>КДА</w:t>
      </w:r>
      <w:r w:rsidR="001E33E2" w:rsidRPr="001E33E2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1E33E2" w:rsidRPr="001E33E2">
        <w:rPr>
          <w:sz w:val="28"/>
          <w:szCs w:val="28"/>
        </w:rPr>
        <w:t xml:space="preserve"> </w:t>
      </w:r>
      <w:r w:rsidR="00BE170D" w:rsidRPr="00BE170D">
        <w:rPr>
          <w:sz w:val="28"/>
          <w:szCs w:val="28"/>
        </w:rPr>
        <w:t xml:space="preserve">Внимание специалистов по </w:t>
      </w:r>
      <w:r w:rsidR="00BE170D">
        <w:rPr>
          <w:sz w:val="28"/>
          <w:szCs w:val="28"/>
        </w:rPr>
        <w:t>КДА</w:t>
      </w:r>
      <w:r w:rsidR="00BE170D" w:rsidRPr="00BE170D">
        <w:rPr>
          <w:sz w:val="28"/>
          <w:szCs w:val="28"/>
        </w:rPr>
        <w:t xml:space="preserve"> привлекают отрицательные образы «чужих»</w:t>
      </w:r>
      <w:r>
        <w:rPr>
          <w:sz w:val="28"/>
          <w:szCs w:val="28"/>
        </w:rPr>
        <w:t>. П</w:t>
      </w:r>
      <w:r w:rsidR="00BE170D" w:rsidRPr="00BE170D">
        <w:rPr>
          <w:sz w:val="28"/>
          <w:szCs w:val="28"/>
        </w:rPr>
        <w:t xml:space="preserve">од «чужими» подразумеваются как другие геополитические субъекты, так и международные отношения. Представители КДА </w:t>
      </w:r>
      <w:r>
        <w:rPr>
          <w:sz w:val="28"/>
          <w:szCs w:val="28"/>
        </w:rPr>
        <w:t>р</w:t>
      </w:r>
      <w:r w:rsidR="00BE170D" w:rsidRPr="00BE170D">
        <w:rPr>
          <w:sz w:val="28"/>
          <w:szCs w:val="28"/>
        </w:rPr>
        <w:t xml:space="preserve">ассматривают свои дискурс-теории как методологический инструментарий, предназначенный для критического разоблачения закодированных в дискурсивных практиках отношений </w:t>
      </w:r>
      <w:r w:rsidR="001B0A85">
        <w:rPr>
          <w:sz w:val="28"/>
          <w:szCs w:val="28"/>
        </w:rPr>
        <w:t>неравенства</w:t>
      </w:r>
      <w:r w:rsidR="00BE170D" w:rsidRPr="00BE170D">
        <w:rPr>
          <w:i/>
          <w:iCs/>
          <w:sz w:val="28"/>
          <w:szCs w:val="28"/>
        </w:rPr>
        <w:t>.</w:t>
      </w:r>
      <w:r w:rsidR="00BE170D" w:rsidRPr="00BE170D">
        <w:rPr>
          <w:sz w:val="28"/>
          <w:szCs w:val="28"/>
        </w:rPr>
        <w:t xml:space="preserve"> </w:t>
      </w:r>
      <w:r w:rsidR="00BE170D">
        <w:rPr>
          <w:sz w:val="28"/>
          <w:szCs w:val="28"/>
        </w:rPr>
        <w:t>Ве</w:t>
      </w:r>
      <w:r w:rsidR="00BE170D" w:rsidRPr="00BE170D">
        <w:rPr>
          <w:sz w:val="28"/>
          <w:szCs w:val="28"/>
        </w:rPr>
        <w:t>дущи</w:t>
      </w:r>
      <w:r w:rsidR="00BE170D">
        <w:rPr>
          <w:sz w:val="28"/>
          <w:szCs w:val="28"/>
        </w:rPr>
        <w:t>е</w:t>
      </w:r>
      <w:r w:rsidR="00BE170D" w:rsidRPr="00BE170D">
        <w:rPr>
          <w:sz w:val="28"/>
          <w:szCs w:val="28"/>
        </w:rPr>
        <w:t xml:space="preserve"> представител</w:t>
      </w:r>
      <w:r w:rsidR="00BE170D">
        <w:rPr>
          <w:sz w:val="28"/>
          <w:szCs w:val="28"/>
        </w:rPr>
        <w:t xml:space="preserve">и </w:t>
      </w:r>
      <w:r w:rsidR="00BE170D" w:rsidRPr="00BE170D">
        <w:rPr>
          <w:sz w:val="28"/>
          <w:szCs w:val="28"/>
        </w:rPr>
        <w:t>КДА</w:t>
      </w:r>
      <w:r w:rsidR="00BE170D">
        <w:rPr>
          <w:sz w:val="28"/>
          <w:szCs w:val="28"/>
        </w:rPr>
        <w:t xml:space="preserve">: </w:t>
      </w:r>
      <w:r w:rsidR="00BE170D" w:rsidRPr="00BE170D">
        <w:rPr>
          <w:iCs/>
          <w:sz w:val="28"/>
          <w:szCs w:val="28"/>
        </w:rPr>
        <w:t>М</w:t>
      </w:r>
      <w:r>
        <w:rPr>
          <w:iCs/>
          <w:sz w:val="28"/>
          <w:szCs w:val="28"/>
        </w:rPr>
        <w:t>.</w:t>
      </w:r>
      <w:r w:rsidR="00BE170D" w:rsidRPr="00BE170D">
        <w:rPr>
          <w:iCs/>
          <w:sz w:val="28"/>
          <w:szCs w:val="28"/>
        </w:rPr>
        <w:t xml:space="preserve"> Пешо</w:t>
      </w:r>
      <w:r w:rsidR="00BE170D" w:rsidRPr="00BE170D">
        <w:rPr>
          <w:sz w:val="28"/>
          <w:szCs w:val="28"/>
        </w:rPr>
        <w:t xml:space="preserve"> (</w:t>
      </w:r>
      <w:r w:rsidR="00BE170D" w:rsidRPr="00BE170D">
        <w:rPr>
          <w:sz w:val="28"/>
          <w:szCs w:val="28"/>
          <w:lang w:val="en-US"/>
        </w:rPr>
        <w:t>Michel</w:t>
      </w:r>
      <w:r w:rsidR="00BE170D" w:rsidRPr="00BE170D">
        <w:rPr>
          <w:sz w:val="28"/>
          <w:szCs w:val="28"/>
        </w:rPr>
        <w:t xml:space="preserve"> </w:t>
      </w:r>
      <w:r w:rsidR="00BE170D" w:rsidRPr="00BE170D">
        <w:rPr>
          <w:sz w:val="28"/>
          <w:szCs w:val="28"/>
          <w:lang w:val="en-US"/>
        </w:rPr>
        <w:t>Pecheux</w:t>
      </w:r>
      <w:r w:rsidR="00BE170D" w:rsidRPr="00BE170D">
        <w:rPr>
          <w:sz w:val="28"/>
          <w:szCs w:val="28"/>
        </w:rPr>
        <w:t xml:space="preserve">),  </w:t>
      </w:r>
      <w:r w:rsidR="00BE170D" w:rsidRPr="00BE170D">
        <w:rPr>
          <w:iCs/>
          <w:sz w:val="28"/>
          <w:szCs w:val="28"/>
        </w:rPr>
        <w:t>Н</w:t>
      </w:r>
      <w:r>
        <w:rPr>
          <w:iCs/>
          <w:sz w:val="28"/>
          <w:szCs w:val="28"/>
        </w:rPr>
        <w:t>.</w:t>
      </w:r>
      <w:r w:rsidR="00BE170D" w:rsidRPr="00BE170D">
        <w:rPr>
          <w:iCs/>
          <w:sz w:val="28"/>
          <w:szCs w:val="28"/>
        </w:rPr>
        <w:t xml:space="preserve"> Фэркло (</w:t>
      </w:r>
      <w:r w:rsidR="00BE170D" w:rsidRPr="00BE170D">
        <w:rPr>
          <w:iCs/>
          <w:sz w:val="28"/>
          <w:szCs w:val="28"/>
          <w:lang w:val="en-US"/>
        </w:rPr>
        <w:t>Norman</w:t>
      </w:r>
      <w:r w:rsidR="00BE170D" w:rsidRPr="00BE170D">
        <w:rPr>
          <w:iCs/>
          <w:sz w:val="28"/>
          <w:szCs w:val="28"/>
        </w:rPr>
        <w:t xml:space="preserve"> </w:t>
      </w:r>
      <w:r w:rsidR="00BE170D" w:rsidRPr="00BE170D">
        <w:rPr>
          <w:iCs/>
          <w:sz w:val="28"/>
          <w:szCs w:val="28"/>
          <w:lang w:val="en-US"/>
        </w:rPr>
        <w:t>Fairclough</w:t>
      </w:r>
      <w:r w:rsidR="00BE170D" w:rsidRPr="00BE170D">
        <w:rPr>
          <w:iCs/>
          <w:sz w:val="28"/>
          <w:szCs w:val="28"/>
        </w:rPr>
        <w:t>), Р</w:t>
      </w:r>
      <w:r>
        <w:rPr>
          <w:iCs/>
          <w:sz w:val="28"/>
          <w:szCs w:val="28"/>
        </w:rPr>
        <w:t>.</w:t>
      </w:r>
      <w:r w:rsidR="00BE170D" w:rsidRPr="00BE170D">
        <w:rPr>
          <w:sz w:val="28"/>
          <w:szCs w:val="28"/>
        </w:rPr>
        <w:t xml:space="preserve"> В</w:t>
      </w:r>
      <w:r w:rsidR="00BE170D" w:rsidRPr="00BE170D">
        <w:rPr>
          <w:iCs/>
          <w:sz w:val="28"/>
          <w:szCs w:val="28"/>
        </w:rPr>
        <w:t>одак (</w:t>
      </w:r>
      <w:r w:rsidR="00BE170D" w:rsidRPr="00BE170D">
        <w:rPr>
          <w:iCs/>
          <w:sz w:val="28"/>
          <w:szCs w:val="28"/>
          <w:lang w:val="en-US"/>
        </w:rPr>
        <w:t>Ruth</w:t>
      </w:r>
      <w:r w:rsidR="00BE170D" w:rsidRPr="00BE170D">
        <w:rPr>
          <w:iCs/>
          <w:sz w:val="28"/>
          <w:szCs w:val="28"/>
        </w:rPr>
        <w:t xml:space="preserve"> </w:t>
      </w:r>
      <w:r w:rsidR="00BE170D" w:rsidRPr="00BE170D">
        <w:rPr>
          <w:iCs/>
          <w:sz w:val="28"/>
          <w:szCs w:val="28"/>
          <w:lang w:val="en-US"/>
        </w:rPr>
        <w:t>Wodak</w:t>
      </w:r>
      <w:r w:rsidR="001B0A85">
        <w:rPr>
          <w:iCs/>
          <w:sz w:val="28"/>
          <w:szCs w:val="28"/>
        </w:rPr>
        <w:t>)</w:t>
      </w:r>
      <w:r w:rsidR="00BE170D" w:rsidRPr="00BE170D">
        <w:rPr>
          <w:sz w:val="28"/>
          <w:szCs w:val="28"/>
        </w:rPr>
        <w:t>.</w:t>
      </w:r>
    </w:p>
    <w:p w14:paraId="5E2EF19D" w14:textId="77777777" w:rsidR="00BE170D" w:rsidRPr="0018759E" w:rsidRDefault="00B037C7" w:rsidP="00BE170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74CD">
        <w:rPr>
          <w:sz w:val="28"/>
          <w:szCs w:val="28"/>
        </w:rPr>
        <w:t>Р</w:t>
      </w:r>
      <w:r w:rsidRPr="00B037C7">
        <w:rPr>
          <w:sz w:val="28"/>
          <w:szCs w:val="28"/>
        </w:rPr>
        <w:t>азбираются примеры анализа феноменов языка и речи (в языковой паре китайский/русский), дискурсивные практики в текстах масс-медиа</w:t>
      </w:r>
      <w:r w:rsidR="001B0A85">
        <w:rPr>
          <w:sz w:val="28"/>
          <w:szCs w:val="28"/>
        </w:rPr>
        <w:t xml:space="preserve"> КНР</w:t>
      </w:r>
      <w:r w:rsidR="008F74CD">
        <w:rPr>
          <w:sz w:val="28"/>
          <w:szCs w:val="28"/>
        </w:rPr>
        <w:t>;</w:t>
      </w:r>
      <w:r w:rsidRPr="00B037C7">
        <w:rPr>
          <w:sz w:val="28"/>
          <w:szCs w:val="28"/>
        </w:rPr>
        <w:t xml:space="preserve"> вычленяется контекстуальная информация. </w:t>
      </w:r>
      <w:r w:rsidR="008F74CD">
        <w:rPr>
          <w:rFonts w:eastAsia="SimSun"/>
          <w:sz w:val="28"/>
          <w:szCs w:val="28"/>
        </w:rPr>
        <w:t>И</w:t>
      </w:r>
      <w:r w:rsidR="00BE170D" w:rsidRPr="0018759E">
        <w:rPr>
          <w:sz w:val="28"/>
          <w:szCs w:val="28"/>
        </w:rPr>
        <w:t xml:space="preserve">нтердискурсивность китайского текста не создает проблемы на внутриполитическом уровне, </w:t>
      </w:r>
      <w:r w:rsidR="001B0A85">
        <w:rPr>
          <w:sz w:val="28"/>
          <w:szCs w:val="28"/>
        </w:rPr>
        <w:t xml:space="preserve">однако она </w:t>
      </w:r>
      <w:r w:rsidR="00BE170D" w:rsidRPr="0018759E">
        <w:rPr>
          <w:sz w:val="28"/>
          <w:szCs w:val="28"/>
        </w:rPr>
        <w:t>затрудняет</w:t>
      </w:r>
      <w:r w:rsidR="008F74CD">
        <w:rPr>
          <w:sz w:val="28"/>
          <w:szCs w:val="28"/>
        </w:rPr>
        <w:t xml:space="preserve"> </w:t>
      </w:r>
      <w:r w:rsidR="00BE170D" w:rsidRPr="0018759E">
        <w:rPr>
          <w:sz w:val="28"/>
          <w:szCs w:val="28"/>
        </w:rPr>
        <w:t>межгосударственную коммуникацию</w:t>
      </w:r>
      <w:r w:rsidR="008F74CD">
        <w:rPr>
          <w:sz w:val="28"/>
          <w:szCs w:val="28"/>
        </w:rPr>
        <w:t xml:space="preserve">, в связи с чем </w:t>
      </w:r>
      <w:r w:rsidR="00164CEA">
        <w:rPr>
          <w:sz w:val="28"/>
          <w:szCs w:val="28"/>
        </w:rPr>
        <w:t>возрастает роль переводчика-медиатора</w:t>
      </w:r>
      <w:r w:rsidR="00BE170D" w:rsidRPr="0018759E">
        <w:rPr>
          <w:sz w:val="28"/>
          <w:szCs w:val="28"/>
        </w:rPr>
        <w:t xml:space="preserve">. </w:t>
      </w:r>
      <w:r w:rsidR="001B0A85">
        <w:rPr>
          <w:sz w:val="28"/>
          <w:szCs w:val="28"/>
        </w:rPr>
        <w:t xml:space="preserve"> </w:t>
      </w:r>
    </w:p>
    <w:p w14:paraId="49F7FB96" w14:textId="77777777" w:rsidR="00677B3C" w:rsidRPr="0018759E" w:rsidRDefault="00677B3C" w:rsidP="00BE170D">
      <w:pPr>
        <w:spacing w:line="360" w:lineRule="auto"/>
        <w:ind w:firstLine="708"/>
        <w:jc w:val="both"/>
        <w:rPr>
          <w:sz w:val="28"/>
          <w:szCs w:val="28"/>
        </w:rPr>
      </w:pPr>
    </w:p>
    <w:sectPr w:rsidR="00677B3C" w:rsidRPr="0018759E" w:rsidSect="003A6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ED8142" w14:textId="77777777" w:rsidR="005F0277" w:rsidRDefault="005F0277" w:rsidP="00BE170D">
      <w:r>
        <w:separator/>
      </w:r>
    </w:p>
  </w:endnote>
  <w:endnote w:type="continuationSeparator" w:id="0">
    <w:p w14:paraId="65E36DB5" w14:textId="77777777" w:rsidR="005F0277" w:rsidRDefault="005F0277" w:rsidP="00BE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SimSun">
    <w:charset w:val="CC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7B8461" w14:textId="77777777" w:rsidR="005F0277" w:rsidRDefault="005F0277" w:rsidP="00BE170D">
      <w:r>
        <w:separator/>
      </w:r>
    </w:p>
  </w:footnote>
  <w:footnote w:type="continuationSeparator" w:id="0">
    <w:p w14:paraId="65093614" w14:textId="77777777" w:rsidR="005F0277" w:rsidRDefault="005F0277" w:rsidP="00BE1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7FF2"/>
    <w:rsid w:val="00164CEA"/>
    <w:rsid w:val="00177D3C"/>
    <w:rsid w:val="0018759E"/>
    <w:rsid w:val="001B0A85"/>
    <w:rsid w:val="001E33E2"/>
    <w:rsid w:val="001F60AB"/>
    <w:rsid w:val="003A6F80"/>
    <w:rsid w:val="004601BD"/>
    <w:rsid w:val="004C6218"/>
    <w:rsid w:val="005F0277"/>
    <w:rsid w:val="00624786"/>
    <w:rsid w:val="00677B3C"/>
    <w:rsid w:val="00826636"/>
    <w:rsid w:val="008B4647"/>
    <w:rsid w:val="008F74CD"/>
    <w:rsid w:val="00B037C7"/>
    <w:rsid w:val="00BE170D"/>
    <w:rsid w:val="00E8388B"/>
    <w:rsid w:val="00E87FF2"/>
    <w:rsid w:val="00FD3B3D"/>
    <w:rsid w:val="00FE13BE"/>
    <w:rsid w:val="00FE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3CB5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4647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rsid w:val="00677B3C"/>
    <w:pPr>
      <w:spacing w:line="360" w:lineRule="auto"/>
      <w:jc w:val="both"/>
    </w:pPr>
    <w:rPr>
      <w:rFonts w:ascii="Bookman Old Style" w:hAnsi="Bookman Old Style"/>
      <w:color w:val="660066"/>
      <w:szCs w:val="20"/>
    </w:rPr>
  </w:style>
  <w:style w:type="character" w:customStyle="1" w:styleId="a5">
    <w:name w:val="Основной текст Знак"/>
    <w:basedOn w:val="a0"/>
    <w:link w:val="a4"/>
    <w:semiHidden/>
    <w:rsid w:val="00677B3C"/>
    <w:rPr>
      <w:rFonts w:ascii="Bookman Old Style" w:eastAsia="Times New Roman" w:hAnsi="Bookman Old Style" w:cs="Times New Roman"/>
      <w:color w:val="660066"/>
      <w:sz w:val="24"/>
      <w:szCs w:val="20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BE170D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BE17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BE170D"/>
    <w:rPr>
      <w:vertAlign w:val="superscript"/>
    </w:rPr>
  </w:style>
  <w:style w:type="character" w:styleId="a9">
    <w:name w:val="Emphasis"/>
    <w:basedOn w:val="a0"/>
    <w:uiPriority w:val="20"/>
    <w:qFormat/>
    <w:rsid w:val="00BE170D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3CB9C046-34A3-904D-9CC8-299688308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501</Words>
  <Characters>2859</Characters>
  <Application>Microsoft Macintosh Word</Application>
  <DocSecurity>0</DocSecurity>
  <Lines>23</Lines>
  <Paragraphs>6</Paragraphs>
  <ScaleCrop>false</ScaleCrop>
  <Company>Krokoz™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Marina</cp:lastModifiedBy>
  <cp:revision>3</cp:revision>
  <dcterms:created xsi:type="dcterms:W3CDTF">2014-04-06T11:53:00Z</dcterms:created>
  <dcterms:modified xsi:type="dcterms:W3CDTF">2014-04-22T13:19:00Z</dcterms:modified>
</cp:coreProperties>
</file>