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C83F6" w14:textId="77777777" w:rsidR="00567700" w:rsidRDefault="005A16BD">
      <w:r>
        <w:t>И.В.Болгова</w:t>
      </w:r>
    </w:p>
    <w:p w14:paraId="05CF4FEF" w14:textId="77777777" w:rsidR="005A16BD" w:rsidRDefault="005A16BD">
      <w:r>
        <w:t>к.и.н., н.с. Центра постсоветских исследований МГИМО</w:t>
      </w:r>
    </w:p>
    <w:p w14:paraId="7D3A35F3" w14:textId="77777777" w:rsidR="005A16BD" w:rsidRDefault="005A16BD"/>
    <w:p w14:paraId="3D3498F9" w14:textId="77777777" w:rsidR="005A16BD" w:rsidRPr="004700F1" w:rsidRDefault="005A16BD" w:rsidP="004700F1">
      <w:pPr>
        <w:jc w:val="center"/>
        <w:rPr>
          <w:b/>
        </w:rPr>
      </w:pPr>
      <w:bookmarkStart w:id="0" w:name="_GoBack"/>
      <w:r w:rsidRPr="004700F1">
        <w:rPr>
          <w:b/>
        </w:rPr>
        <w:t>Программа ЕС «Восточное партнерство» после украинского кризиса.</w:t>
      </w:r>
    </w:p>
    <w:bookmarkEnd w:id="0"/>
    <w:p w14:paraId="25DD5F4D" w14:textId="77777777" w:rsidR="005A16BD" w:rsidRDefault="005A16BD"/>
    <w:p w14:paraId="389DD474" w14:textId="77777777" w:rsidR="005A16BD" w:rsidRDefault="005A16BD" w:rsidP="005A16BD">
      <w:pPr>
        <w:jc w:val="both"/>
      </w:pPr>
      <w:r>
        <w:t>Политика Европейского союза на постсоветском направлении с 2009 года институционально оформлена в программу «Восточное партнерств</w:t>
      </w:r>
      <w:r w:rsidR="00E920AB">
        <w:t>о». Ключевым элементом программы</w:t>
      </w:r>
      <w:r>
        <w:t xml:space="preserve"> являлась попытка совместить двусторонний и многосторонний треки отношений ЕС с государствами – партнерами. Результаты саммита программы в Вильнюсе в ноябре 2013 года и последовавший за ним внутриполитический кризис на Украине с масштабными международными последствиями ставит вопрос о возможных сценариях развития восточной политики ЕС в целом и программы «Восточное партнерство» в частности.</w:t>
      </w:r>
    </w:p>
    <w:p w14:paraId="19EC4AEC" w14:textId="77777777" w:rsidR="003573E2" w:rsidRDefault="005A16BD" w:rsidP="005A16BD">
      <w:pPr>
        <w:jc w:val="both"/>
      </w:pPr>
      <w:r>
        <w:t>Многосторонний аспект программы, существующий номинально, будет продолжать движение по нисходящей траектории. Всё внимание ЕС будет сосредоточено на Молдавии и Грузии как странах с наибольшими евроинтеграционными устремлениями</w:t>
      </w:r>
      <w:r w:rsidR="003573E2">
        <w:t>. При этом вряд ли в складывающихся условиях ЕС сможет предложить этим странам нечто принципиально новое, отличное от изначальных либерализации визового режима и соглашения об ассоциации. Более того, даже по этим направления деятельность будет скорее символической, как показывает пример отмены краткосрочных виз для граждан Молдовы с биометрическими паспортами. В роли неизвестной переменной в этой связи выступает вопрос готовности задействованных сторон продолжать пересмотр существующих административных и государственных границ.</w:t>
      </w:r>
    </w:p>
    <w:p w14:paraId="1902FEFA" w14:textId="77777777" w:rsidR="003573E2" w:rsidRDefault="007E16F1" w:rsidP="005A16BD">
      <w:pPr>
        <w:jc w:val="both"/>
      </w:pPr>
      <w:r>
        <w:t>Отношения с Азербайджаном и Белоруссией останутся в существующих форматах. Не исключено незначительное сближение с Арменией, для поддержания минимального уровня развития программы «Восточное партнерство».</w:t>
      </w:r>
    </w:p>
    <w:p w14:paraId="22FC7BFD" w14:textId="77777777" w:rsidR="007E16F1" w:rsidRDefault="007E16F1" w:rsidP="005A16BD">
      <w:pPr>
        <w:jc w:val="both"/>
      </w:pPr>
      <w:r>
        <w:t>Очевидно, что место Украины во внешнеполитической повестке ЕС поднялось гораздо выше «Восточного партнерства» и отношения с ней будут строиться в самостоятельных форматах чрезвычайного характера.</w:t>
      </w:r>
    </w:p>
    <w:p w14:paraId="4B2D511B" w14:textId="77777777" w:rsidR="007E16F1" w:rsidRDefault="007E16F1" w:rsidP="005A16BD">
      <w:pPr>
        <w:jc w:val="both"/>
      </w:pPr>
      <w:r>
        <w:t>В любом случае, Европейский союз в апогее реализации ВП, которым можно считать Вильнюсский саммит, столкнулся с рядом проблем внешней политики на восточном направлении:</w:t>
      </w:r>
    </w:p>
    <w:p w14:paraId="248D5B7E" w14:textId="77777777" w:rsidR="007E16F1" w:rsidRDefault="007E16F1" w:rsidP="007E16F1">
      <w:pPr>
        <w:pStyle w:val="a3"/>
        <w:numPr>
          <w:ilvl w:val="0"/>
          <w:numId w:val="1"/>
        </w:numPr>
        <w:jc w:val="both"/>
      </w:pPr>
      <w:r>
        <w:t>неадекватность политики по отношению к государствам – партнерам без учёта позиции России;</w:t>
      </w:r>
    </w:p>
    <w:p w14:paraId="5DFBACB7" w14:textId="77777777" w:rsidR="007E16F1" w:rsidRDefault="007E16F1" w:rsidP="007E16F1">
      <w:pPr>
        <w:pStyle w:val="a3"/>
        <w:numPr>
          <w:ilvl w:val="0"/>
          <w:numId w:val="1"/>
        </w:numPr>
        <w:jc w:val="both"/>
      </w:pPr>
      <w:r>
        <w:t>безрезультатность попыток европеизации (понимаемой здесь как проведение внутриполитических структурных реформ) в государствах – партнерах без четко прописанных стимулов;</w:t>
      </w:r>
    </w:p>
    <w:p w14:paraId="1B1DCE50" w14:textId="77777777" w:rsidR="007E16F1" w:rsidRDefault="007E16F1" w:rsidP="007E16F1">
      <w:pPr>
        <w:pStyle w:val="a3"/>
        <w:numPr>
          <w:ilvl w:val="0"/>
          <w:numId w:val="1"/>
        </w:numPr>
        <w:jc w:val="both"/>
      </w:pPr>
      <w:r>
        <w:t>недостаточная оценка «естественной двухвекторности» государств «общего соседства» и как следствие стремления играть на противоречиях двух центров интеграционного притяжения</w:t>
      </w:r>
      <w:r w:rsidR="00E920AB">
        <w:t>.</w:t>
      </w:r>
    </w:p>
    <w:p w14:paraId="618080C4" w14:textId="77777777" w:rsidR="00E920AB" w:rsidRDefault="00E920AB" w:rsidP="00E920AB">
      <w:pPr>
        <w:jc w:val="both"/>
      </w:pPr>
      <w:r>
        <w:t>Ключевой вопрос нынешнего этапа восточной политики ЕС: с помощью каких методов и инструментов Брюссель будет добиваться провозглашенных на этом направлении целей создания стабильного и процветающего окружения. И ещё более важный: в случае неудачи в достижении этих целей, какие будут последствия для развития самого ЕС.</w:t>
      </w:r>
    </w:p>
    <w:p w14:paraId="19D8D7C4" w14:textId="77777777" w:rsidR="007E16F1" w:rsidRDefault="007E16F1" w:rsidP="005A16BD">
      <w:pPr>
        <w:jc w:val="both"/>
      </w:pPr>
    </w:p>
    <w:sectPr w:rsidR="007E16F1" w:rsidSect="0056770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F0112"/>
    <w:multiLevelType w:val="hybridMultilevel"/>
    <w:tmpl w:val="41887C60"/>
    <w:lvl w:ilvl="0" w:tplc="3EBE8AA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BD"/>
    <w:rsid w:val="003573E2"/>
    <w:rsid w:val="004700F1"/>
    <w:rsid w:val="00567700"/>
    <w:rsid w:val="005A16BD"/>
    <w:rsid w:val="007E16F1"/>
    <w:rsid w:val="009E23AA"/>
    <w:rsid w:val="00E9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958C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23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qFormat/>
    <w:rsid w:val="009E23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E23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23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9E23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9E23A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3">
    <w:name w:val="List Paragraph"/>
    <w:basedOn w:val="a"/>
    <w:uiPriority w:val="34"/>
    <w:qFormat/>
    <w:rsid w:val="007E1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23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qFormat/>
    <w:rsid w:val="009E23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E23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23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9E23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9E23A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3">
    <w:name w:val="List Paragraph"/>
    <w:basedOn w:val="a"/>
    <w:uiPriority w:val="34"/>
    <w:qFormat/>
    <w:rsid w:val="007E1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413</Words>
  <Characters>2358</Characters>
  <Application>Microsoft Macintosh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Marina</cp:lastModifiedBy>
  <cp:revision>2</cp:revision>
  <dcterms:created xsi:type="dcterms:W3CDTF">2014-04-13T18:08:00Z</dcterms:created>
  <dcterms:modified xsi:type="dcterms:W3CDTF">2014-04-22T14:35:00Z</dcterms:modified>
</cp:coreProperties>
</file>