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16C0A1" w14:textId="77777777" w:rsidR="0020464B" w:rsidRPr="0020464B" w:rsidRDefault="0020464B" w:rsidP="0020464B">
      <w:pPr>
        <w:tabs>
          <w:tab w:val="left" w:pos="600"/>
        </w:tabs>
        <w:jc w:val="both"/>
        <w:rPr>
          <w:rFonts w:ascii="Times New Roman" w:eastAsia="Times New Roman" w:hAnsi="Times New Roman" w:cs="Times New Roman"/>
          <w:sz w:val="24"/>
          <w:szCs w:val="24"/>
          <w:lang w:val="ru-RU" w:eastAsia="ru-RU"/>
        </w:rPr>
      </w:pPr>
      <w:r w:rsidRPr="0020464B">
        <w:rPr>
          <w:rFonts w:ascii="Times New Roman" w:hAnsi="Times New Roman" w:cs="Times New Roman"/>
          <w:sz w:val="24"/>
          <w:szCs w:val="24"/>
          <w:lang w:val="ru-RU"/>
        </w:rPr>
        <w:t xml:space="preserve">Ширин С.С., </w:t>
      </w:r>
      <w:r w:rsidRPr="0020464B">
        <w:rPr>
          <w:rFonts w:ascii="Times New Roman" w:hAnsi="Times New Roman" w:cs="Times New Roman"/>
          <w:bCs/>
          <w:sz w:val="24"/>
          <w:szCs w:val="24"/>
          <w:lang w:val="ru-RU"/>
        </w:rPr>
        <w:t xml:space="preserve">к.полит.н., доцент кафедры международных гуманитарных связей </w:t>
      </w:r>
      <w:r w:rsidRPr="0020464B">
        <w:rPr>
          <w:rFonts w:ascii="Times New Roman" w:eastAsia="Times New Roman" w:hAnsi="Times New Roman" w:cs="Times New Roman"/>
          <w:sz w:val="24"/>
          <w:szCs w:val="24"/>
          <w:lang w:val="ru-RU" w:eastAsia="ru-RU"/>
        </w:rPr>
        <w:t>Факультета международных отношений, Санкт-Петербургского государственного университета</w:t>
      </w:r>
    </w:p>
    <w:p w14:paraId="76E8A113" w14:textId="77777777" w:rsidR="0020464B" w:rsidRDefault="0020464B" w:rsidP="0020464B">
      <w:pPr>
        <w:jc w:val="center"/>
        <w:rPr>
          <w:rFonts w:ascii="Times New Roman" w:hAnsi="Times New Roman" w:cs="Times New Roman"/>
          <w:b/>
          <w:sz w:val="24"/>
          <w:szCs w:val="24"/>
          <w:lang w:val="ru-RU"/>
        </w:rPr>
      </w:pPr>
      <w:bookmarkStart w:id="0" w:name="_GoBack"/>
      <w:bookmarkEnd w:id="0"/>
    </w:p>
    <w:p w14:paraId="557845C5" w14:textId="77777777" w:rsidR="0020464B" w:rsidRDefault="0020464B" w:rsidP="0020464B">
      <w:pPr>
        <w:jc w:val="center"/>
        <w:rPr>
          <w:rFonts w:ascii="Times New Roman" w:hAnsi="Times New Roman" w:cs="Times New Roman"/>
          <w:b/>
          <w:sz w:val="24"/>
          <w:szCs w:val="24"/>
          <w:lang w:val="ru-RU"/>
        </w:rPr>
      </w:pPr>
    </w:p>
    <w:p w14:paraId="021977C1" w14:textId="77777777" w:rsidR="004815BB" w:rsidRPr="0020464B" w:rsidRDefault="004815BB" w:rsidP="0020464B">
      <w:pPr>
        <w:jc w:val="center"/>
        <w:rPr>
          <w:rFonts w:ascii="Times New Roman" w:hAnsi="Times New Roman" w:cs="Times New Roman"/>
          <w:b/>
          <w:sz w:val="24"/>
          <w:szCs w:val="24"/>
          <w:lang w:val="ru-RU"/>
        </w:rPr>
      </w:pPr>
      <w:r w:rsidRPr="0020464B">
        <w:rPr>
          <w:rFonts w:ascii="Times New Roman" w:hAnsi="Times New Roman" w:cs="Times New Roman"/>
          <w:b/>
          <w:sz w:val="24"/>
          <w:szCs w:val="24"/>
          <w:lang w:val="ru-RU"/>
        </w:rPr>
        <w:t>Российские инициативы по вопросам управления интернетом</w:t>
      </w:r>
    </w:p>
    <w:p w14:paraId="2613CAC8" w14:textId="77777777" w:rsidR="001852C2" w:rsidRPr="0020464B" w:rsidRDefault="001852C2">
      <w:pPr>
        <w:jc w:val="center"/>
        <w:rPr>
          <w:rFonts w:ascii="Times New Roman" w:hAnsi="Times New Roman" w:cs="Times New Roman"/>
          <w:sz w:val="24"/>
          <w:szCs w:val="24"/>
          <w:lang w:val="ru-RU"/>
        </w:rPr>
      </w:pPr>
    </w:p>
    <w:p w14:paraId="60571FD1" w14:textId="77777777" w:rsidR="004815BB" w:rsidRPr="0020464B" w:rsidRDefault="004815BB">
      <w:pPr>
        <w:ind w:firstLine="567"/>
        <w:jc w:val="both"/>
        <w:rPr>
          <w:rFonts w:ascii="Times New Roman" w:hAnsi="Times New Roman" w:cs="Times New Roman"/>
          <w:sz w:val="24"/>
          <w:szCs w:val="24"/>
          <w:lang w:val="ru-RU"/>
        </w:rPr>
      </w:pPr>
      <w:r w:rsidRPr="0020464B">
        <w:rPr>
          <w:rFonts w:ascii="Times New Roman" w:hAnsi="Times New Roman" w:cs="Times New Roman"/>
          <w:sz w:val="24"/>
          <w:szCs w:val="24"/>
          <w:lang w:val="ru-RU"/>
        </w:rPr>
        <w:t>Управление интернетом с 2003 года (с Женевского этапа Всемирной встречи на высшем уровне по вопросам информационного общества) признаётся одной из актуальных проблем мировой политики и не утрачивает актуальности по сей день. В этой сфере пересекаются интересы самых разных участников международного взаимодействия: государств, общественных организаций, коммерческих компаний, средств массовой информации, производителей и потребителей объектов интеллектуальной собственности. Участие в международных дискуссиях по вопросам управления интернетом представляет собой сегодня элемент внешней политики многих государств. Россия среди них занимает особое место, будучи государством, которое, не действуя радикально (подобно КНР, Саудовской Аравии или Ирану, политика которых может быть расценена как направленная на раскол единого глобального информационного пространства интернета), тем не менее регулярно выступает с инициативами, оказывающими заметное влияние как на мировой политический дискурс управления интернетом, так и непосредственно на развитие и использование технологий сетевого информационно-коммуникационного взаимодействия.</w:t>
      </w:r>
    </w:p>
    <w:p w14:paraId="096C7882" w14:textId="77777777" w:rsidR="001852C2" w:rsidRPr="0020464B" w:rsidRDefault="004815BB">
      <w:pPr>
        <w:ind w:firstLine="567"/>
        <w:jc w:val="both"/>
        <w:rPr>
          <w:rFonts w:ascii="Times New Roman" w:hAnsi="Times New Roman" w:cs="Times New Roman"/>
          <w:sz w:val="24"/>
          <w:szCs w:val="24"/>
          <w:lang w:val="ru-RU"/>
        </w:rPr>
      </w:pPr>
      <w:r w:rsidRPr="0020464B">
        <w:rPr>
          <w:rFonts w:ascii="Times New Roman" w:hAnsi="Times New Roman" w:cs="Times New Roman"/>
          <w:sz w:val="24"/>
          <w:szCs w:val="24"/>
          <w:lang w:val="ru-RU"/>
        </w:rPr>
        <w:t>Доклад посвящен исследованию инициатив России, связанных с участием в международном управлении интернетом. Приводится концептуальная и теоретическая база участия государств в управлении интернетом, оценивается научный дискурс данного вопроса, даётся обзор основных инициатив России, предложенных в период с 2005 года (второй этап всемирной встречи на высшем уровне по вопросам информационного общества) до наших дней. Делается вывод о том, что наиболее удачной инициативой России в сфере управления интернетом следует признать введение доменов верхнего уровня на кириллице. Гораздо менее успешны попытки перестроить существующую организационную структуру управления интернетом. Даётся оценка политики России как политики предпочтения громких заявлений и пиар-проектов реальному влиянию на развитие технологий интернета. Россия видит в интернете политический ресурс, поэтому стремится увеличить своё влияние на принятие решений по вопросам управления интернетом на политическом, а не на операциональном уровне. При этом делается прогноз о ближайших инициативах России, которые, как ожидается, будут направлены на сегментацию сети.</w:t>
      </w:r>
    </w:p>
    <w:sectPr w:rsidR="001852C2" w:rsidRPr="002046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
  <w:rsids>
    <w:rsidRoot w:val="001852C2"/>
    <w:rsid w:val="001852C2"/>
    <w:rsid w:val="0020464B"/>
    <w:rsid w:val="0048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Macintosh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Ширин. Российские инициативы по вопросам управления интернетом..docx</dc:title>
  <dc:creator>Lena</dc:creator>
  <cp:lastModifiedBy>Marina</cp:lastModifiedBy>
  <cp:revision>3</cp:revision>
  <dcterms:created xsi:type="dcterms:W3CDTF">2014-04-13T21:59:00Z</dcterms:created>
  <dcterms:modified xsi:type="dcterms:W3CDTF">2014-04-22T15:01:00Z</dcterms:modified>
</cp:coreProperties>
</file>