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A617E4" w14:textId="77777777" w:rsidR="004B6571" w:rsidRPr="00883387" w:rsidRDefault="004B6571" w:rsidP="00883387">
      <w:pPr>
        <w:spacing w:after="0" w:line="240" w:lineRule="auto"/>
        <w:jc w:val="center"/>
        <w:rPr>
          <w:rFonts w:ascii="Times New Roman" w:hAnsi="Times New Roman" w:cs="Times New Roman"/>
          <w:b/>
        </w:rPr>
      </w:pPr>
      <w:r w:rsidRPr="00883387">
        <w:rPr>
          <w:rFonts w:ascii="Times New Roman" w:hAnsi="Times New Roman" w:cs="Times New Roman"/>
          <w:b/>
        </w:rPr>
        <w:t>Перспективы сохранения формата «группы восьми».</w:t>
      </w:r>
    </w:p>
    <w:p w14:paraId="23EF67C3" w14:textId="77777777" w:rsidR="004B6571" w:rsidRPr="00883387" w:rsidRDefault="004B6571" w:rsidP="00883387">
      <w:pPr>
        <w:spacing w:after="0" w:line="240" w:lineRule="auto"/>
        <w:jc w:val="both"/>
        <w:rPr>
          <w:rFonts w:ascii="Times New Roman" w:hAnsi="Times New Roman" w:cs="Times New Roman"/>
        </w:rPr>
      </w:pPr>
    </w:p>
    <w:p w14:paraId="326C66D4" w14:textId="77777777" w:rsidR="004B6571" w:rsidRPr="00883387" w:rsidRDefault="004B6571" w:rsidP="00883387">
      <w:pPr>
        <w:spacing w:after="0" w:line="240" w:lineRule="auto"/>
        <w:ind w:firstLine="708"/>
        <w:jc w:val="both"/>
        <w:rPr>
          <w:rFonts w:ascii="Times New Roman" w:hAnsi="Times New Roman" w:cs="Times New Roman"/>
        </w:rPr>
      </w:pPr>
      <w:r w:rsidRPr="00883387">
        <w:rPr>
          <w:rFonts w:ascii="Times New Roman" w:hAnsi="Times New Roman" w:cs="Times New Roman"/>
        </w:rPr>
        <w:t>Одним из последствий украинского кризиса стало приостановление членства  России в "группе восьми".  В настоящее время трудно  спрогнозировать, как далеко зайдет этот процесс. Возможно, страны "семерки" ограничатся отменой саммита в Сочи и вернутся через год-два к привычному формату взаимодействия с Россией. Возможно, речь идет о полном возвращении  к формату "группы семи".  Текущий кризис, однако, доказал:  полноценное взаимодействие России и Запада  в рамках</w:t>
      </w:r>
      <w:bookmarkStart w:id="0" w:name="_GoBack"/>
      <w:bookmarkEnd w:id="0"/>
      <w:r w:rsidRPr="00883387">
        <w:rPr>
          <w:rFonts w:ascii="Times New Roman" w:hAnsi="Times New Roman" w:cs="Times New Roman"/>
        </w:rPr>
        <w:t xml:space="preserve"> "группы восьми" (в том формате, как оно виделось в середине 1990-х годов) не состоялось. Ее распад - естественный процесс, вызванный более глубокими причинами, чем разное отношение к вступлению Крыма в состав России.</w:t>
      </w:r>
    </w:p>
    <w:p w14:paraId="03B19555" w14:textId="77777777" w:rsidR="004B6571" w:rsidRPr="00883387" w:rsidRDefault="004B6571" w:rsidP="00883387">
      <w:pPr>
        <w:spacing w:after="0" w:line="240" w:lineRule="auto"/>
        <w:ind w:firstLine="708"/>
        <w:jc w:val="both"/>
        <w:rPr>
          <w:rFonts w:ascii="Times New Roman" w:hAnsi="Times New Roman" w:cs="Times New Roman"/>
        </w:rPr>
      </w:pPr>
      <w:r w:rsidRPr="00883387">
        <w:rPr>
          <w:rFonts w:ascii="Times New Roman" w:hAnsi="Times New Roman" w:cs="Times New Roman"/>
        </w:rPr>
        <w:t>Интеграция России в "группу семи" началась с Мюнхенского саммита 1992 года. В то время в сближении были заинтересованы и обе стороны. Страны "семерки" демонстрировали поддержку внутриполитическому курсу президента Бориса Ельцина. Администрации Уильяма Клинтона демонстрировала, что у российско-американского партнерства есть реальная основа. Российская сторона стремилась попасть в элитный клуб принятия политических и экономических решений. В таком контексте закономерно, что на саммите в Бирмингеме  1998 г. стороны договорились преобразовать "группу семи" и "группу восьми".</w:t>
      </w:r>
    </w:p>
    <w:p w14:paraId="4EBA87D7" w14:textId="77777777" w:rsidR="004B6571" w:rsidRPr="00883387" w:rsidRDefault="004B6571" w:rsidP="00883387">
      <w:pPr>
        <w:spacing w:after="0" w:line="240" w:lineRule="auto"/>
        <w:ind w:firstLine="708"/>
        <w:jc w:val="both"/>
        <w:rPr>
          <w:rFonts w:ascii="Times New Roman" w:hAnsi="Times New Roman" w:cs="Times New Roman"/>
        </w:rPr>
      </w:pPr>
      <w:r w:rsidRPr="00883387">
        <w:rPr>
          <w:rFonts w:ascii="Times New Roman" w:hAnsi="Times New Roman" w:cs="Times New Roman"/>
        </w:rPr>
        <w:t>На протяжении последующих пятнадцати лет ситуация осталась двойственной. Россия шаг за шагом превращалась в полноценного участника "восьмерки". В 2002 г. Кремль добился официального переименования "семерки" в "восьмерку". С 2005 г. министр финансов России стал на равных участвовать  в обсуждении финансово-экономических проблем. В 2006 г.  Россия получила пост председателя в"восьмерке" и провела саммита в Санкт-Петербурге. Его повесткой  была объявлена проблематика жизненно важная для России проблематика энергетической безопасности.</w:t>
      </w:r>
    </w:p>
    <w:p w14:paraId="64FA1227" w14:textId="77777777" w:rsidR="004B6571" w:rsidRPr="00883387" w:rsidRDefault="004B6571" w:rsidP="00883387">
      <w:pPr>
        <w:spacing w:after="0" w:line="240" w:lineRule="auto"/>
        <w:ind w:firstLine="708"/>
        <w:jc w:val="both"/>
        <w:rPr>
          <w:rFonts w:ascii="Times New Roman" w:hAnsi="Times New Roman" w:cs="Times New Roman"/>
        </w:rPr>
      </w:pPr>
      <w:r w:rsidRPr="00883387">
        <w:rPr>
          <w:rFonts w:ascii="Times New Roman" w:hAnsi="Times New Roman" w:cs="Times New Roman"/>
        </w:rPr>
        <w:t>Но параллельно в Соединенных Штатах развернулась беспрецедентная компания за исключение России из "группы восьми". Первые голоса о необходимости такого шага зазвучали летом 2005 года, когда страны Восточной Европы заговорили о  реабилитации в России сталинизма. Весной 2006 г. угрозы удалить Россию из "восьмерки" за ее энергетическую политику  зазвучали со стороны госсекретаря США Кондолизы Райс, министра обороны Ричарда Чейни и в рекомендательных резолюциях Конгресса. С тех пор угрозы со стороны Вашингтона  звучали едва не каждый год - в ответ на Мюнхенскую речь Владимира Путина, "Пятидневную войну", энергетический кризис на Украине, возвращение Владимира Путина в Кремль и поддержку правительства Сирии. Ни один из других участников "восьмерки" не возражал против американских предложений. Все это создавало ощущение, что страны "семерки", будучи "своими друг для друга,  не считают Россию "своей"</w:t>
      </w:r>
    </w:p>
    <w:p w14:paraId="68975435" w14:textId="77777777" w:rsidR="004B6571" w:rsidRPr="00883387" w:rsidRDefault="004B6571" w:rsidP="00883387">
      <w:pPr>
        <w:spacing w:after="0" w:line="240" w:lineRule="auto"/>
        <w:ind w:firstLine="708"/>
        <w:jc w:val="both"/>
        <w:rPr>
          <w:rFonts w:ascii="Times New Roman" w:hAnsi="Times New Roman" w:cs="Times New Roman"/>
        </w:rPr>
      </w:pPr>
      <w:r w:rsidRPr="00883387">
        <w:rPr>
          <w:rFonts w:ascii="Times New Roman" w:hAnsi="Times New Roman" w:cs="Times New Roman"/>
        </w:rPr>
        <w:t>За этим психологическим расколом скрывались более глубокие проблемы. С годами всем участникам "восьмерки" становилось яснее, что она - формат консультаций России с Западом, а не единый механизм.</w:t>
      </w:r>
    </w:p>
    <w:p w14:paraId="108660A1" w14:textId="77777777" w:rsidR="004B6571" w:rsidRPr="00883387" w:rsidRDefault="004B6571" w:rsidP="00883387">
      <w:pPr>
        <w:spacing w:after="0" w:line="240" w:lineRule="auto"/>
        <w:ind w:firstLine="708"/>
        <w:jc w:val="both"/>
        <w:rPr>
          <w:rFonts w:ascii="Times New Roman" w:hAnsi="Times New Roman" w:cs="Times New Roman"/>
        </w:rPr>
      </w:pPr>
      <w:r w:rsidRPr="00883387">
        <w:rPr>
          <w:rFonts w:ascii="Times New Roman" w:hAnsi="Times New Roman" w:cs="Times New Roman"/>
        </w:rPr>
        <w:t>Во-первых, интеграция России в этот клуб снизила для США его эффективность. Старая "семерка" была завязана на военный механизм НАТО. (Из ее участников членом НАТО не была только Япония, чей военный потенциал находится под контролем Вашингтона). Интеграция в "восьмерку" страны, обладающей сопоставимым с США военным и ядерным потенциалом, лишило этот "клуб" единого военного механизма. Отсюда - все сильнее звучавшие в американских СМИ  голоса о необходимости замены "восьмерки" другим институтом.</w:t>
      </w:r>
    </w:p>
    <w:p w14:paraId="0E35BF22" w14:textId="77777777" w:rsidR="004B6571" w:rsidRPr="00883387" w:rsidRDefault="004B6571" w:rsidP="00883387">
      <w:pPr>
        <w:spacing w:after="0" w:line="240" w:lineRule="auto"/>
        <w:ind w:firstLine="708"/>
        <w:jc w:val="both"/>
        <w:rPr>
          <w:rFonts w:ascii="Times New Roman" w:hAnsi="Times New Roman" w:cs="Times New Roman"/>
        </w:rPr>
      </w:pPr>
      <w:r w:rsidRPr="00883387">
        <w:rPr>
          <w:rFonts w:ascii="Times New Roman" w:hAnsi="Times New Roman" w:cs="Times New Roman"/>
        </w:rPr>
        <w:t>Во-вторых, Россия после интеграции в "группу восьми" поставила вопрос о реформе понятия "энергетической безопасности". Старая "семерка" изначально была энергетической организацией, созданной в ответ на Первый нефтяной шок 1973 года. Выработанные в ее рамках понимание "энергетической безопасности" отражало интересы импортеров энергоносителей. На Санкт-Петербургском саммите 2006 г. Россия добилась принятия резолюции, что отныне это понятие должно учитывать интересы не только импортеров, но и экспортеров энергоносителей. На фоне жесткой позиции Москвы в энергетических кризисах вокруг Украины и Белоруссии это вызывало нервную реакцию в остальных странах "семерки", включая Германию.</w:t>
      </w:r>
    </w:p>
    <w:p w14:paraId="3EF22922" w14:textId="77777777" w:rsidR="004B6571" w:rsidRPr="00883387" w:rsidRDefault="004B6571" w:rsidP="00883387">
      <w:pPr>
        <w:spacing w:after="0" w:line="240" w:lineRule="auto"/>
        <w:jc w:val="both"/>
        <w:rPr>
          <w:rFonts w:ascii="Times New Roman" w:hAnsi="Times New Roman" w:cs="Times New Roman"/>
        </w:rPr>
      </w:pPr>
    </w:p>
    <w:p w14:paraId="6B20D684" w14:textId="77777777" w:rsidR="004B6571" w:rsidRPr="00883387" w:rsidRDefault="004B6571" w:rsidP="00883387">
      <w:pPr>
        <w:spacing w:after="0" w:line="240" w:lineRule="auto"/>
        <w:ind w:firstLine="708"/>
        <w:jc w:val="both"/>
        <w:rPr>
          <w:rFonts w:ascii="Times New Roman" w:hAnsi="Times New Roman" w:cs="Times New Roman"/>
        </w:rPr>
      </w:pPr>
      <w:r w:rsidRPr="00883387">
        <w:rPr>
          <w:rFonts w:ascii="Times New Roman" w:hAnsi="Times New Roman" w:cs="Times New Roman"/>
        </w:rPr>
        <w:t xml:space="preserve">В-третьих, пребывание России в "восьмерки" создавало угрозу для американского лидерства.  В рамках "семерки" военные потенциалы всех ее участников находились под контролем США. Ни один из них не имел технического потенциала для уничтожения Соединенных Штатов. Интеграция России в "восьмерку" нарушило расклад сил. Для сохранения </w:t>
      </w:r>
      <w:r w:rsidRPr="00883387">
        <w:rPr>
          <w:rFonts w:ascii="Times New Roman" w:hAnsi="Times New Roman" w:cs="Times New Roman"/>
        </w:rPr>
        <w:lastRenderedPageBreak/>
        <w:t>единства клуба Белый дом должен или понизить российский ядерный потенциал до уровня остальных шести государств (например, Британии и Франции) или поднять потенциалы остальных членов "шестерки" до российского уровня. Ни то, ни другое в задачи американской дипломатии не входило.</w:t>
      </w:r>
    </w:p>
    <w:p w14:paraId="65D265A2" w14:textId="77777777" w:rsidR="004B6571" w:rsidRPr="00883387" w:rsidRDefault="004B6571" w:rsidP="00883387">
      <w:pPr>
        <w:spacing w:after="0" w:line="240" w:lineRule="auto"/>
        <w:ind w:firstLine="708"/>
        <w:jc w:val="both"/>
        <w:rPr>
          <w:rFonts w:ascii="Times New Roman" w:hAnsi="Times New Roman" w:cs="Times New Roman"/>
        </w:rPr>
      </w:pPr>
      <w:r w:rsidRPr="00883387">
        <w:rPr>
          <w:rFonts w:ascii="Times New Roman" w:hAnsi="Times New Roman" w:cs="Times New Roman"/>
        </w:rPr>
        <w:t>В-четвертых, Россия была одним из инициаторов создания альтернативного клуба БРИКС. Можно по-разному степень его эффективности. Но сам факт, что Россия участвует в двух клубах (условно - лояльным и оппозиционным США) размывал способность "восьмерки" принимать единогласные решения.</w:t>
      </w:r>
    </w:p>
    <w:p w14:paraId="5391F668" w14:textId="77777777" w:rsidR="004B6571" w:rsidRPr="00883387" w:rsidRDefault="004B6571" w:rsidP="00883387">
      <w:pPr>
        <w:spacing w:after="0" w:line="240" w:lineRule="auto"/>
        <w:ind w:firstLine="708"/>
        <w:jc w:val="both"/>
        <w:rPr>
          <w:rFonts w:ascii="Times New Roman" w:hAnsi="Times New Roman" w:cs="Times New Roman"/>
        </w:rPr>
      </w:pPr>
      <w:r w:rsidRPr="00883387">
        <w:rPr>
          <w:rFonts w:ascii="Times New Roman" w:hAnsi="Times New Roman" w:cs="Times New Roman"/>
        </w:rPr>
        <w:t>Ситуация усугубилась после начала работы в 2008 г. группы двадцати". Новый формат позволял американской дипломатии решить две задачи. Первая - ликвидировать преобладание европейских стран в рамках старой  "восьмерки", размыв их азиатскими странами. Вторая - подключить азиатские экономические  "гиганты" к разделению ответственности за судьбу международной финансовой системы. Однако в России создание "двадцати"  породило  вопрос о необходимости сохранения "восьмерки".  "Группа восьми" уже не смотрелась как клуб наиболее развитых государств (каков вес в мировой экономике Италии или Канады на фоне Китая и Южной Кореи?) или наиболее значимых государств (меры выхода из финансового кризиса обсуждались на уровне "двадцатки", а не "восьмерки").</w:t>
      </w:r>
    </w:p>
    <w:p w14:paraId="21A6C59B" w14:textId="77777777" w:rsidR="004B6571" w:rsidRPr="00883387" w:rsidRDefault="004B6571" w:rsidP="00883387">
      <w:pPr>
        <w:spacing w:after="0" w:line="240" w:lineRule="auto"/>
        <w:ind w:firstLine="708"/>
        <w:jc w:val="both"/>
        <w:rPr>
          <w:rFonts w:ascii="Times New Roman" w:hAnsi="Times New Roman" w:cs="Times New Roman"/>
        </w:rPr>
      </w:pPr>
      <w:r w:rsidRPr="00883387">
        <w:rPr>
          <w:rFonts w:ascii="Times New Roman" w:hAnsi="Times New Roman" w:cs="Times New Roman"/>
        </w:rPr>
        <w:t>Украинский кризис  продемонстрировал, что Москва не стала полноценным участником "восьмерки", то есть почетным младшим партнером Вашингтона.  В этом смысле "восьмерка"  закономерно оказалась исчеркавшим себя переговорным форматом. США возвращаются к формату привилегированных консультаций с ближайшими союзниками. Россия остается участником более широкого формата "группы двадцати" и потенциально антиамериканского клуба БРИКС.  Возможно, формат "восьмерки" будет искусственно продлен на какой-то период, но это не отменит происходящих в его рамках процессов отторжения России и США друг от друга.</w:t>
      </w:r>
    </w:p>
    <w:p w14:paraId="15F78C46" w14:textId="77777777" w:rsidR="004B6571" w:rsidRPr="00883387" w:rsidRDefault="004B6571" w:rsidP="00883387">
      <w:pPr>
        <w:jc w:val="both"/>
        <w:rPr>
          <w:rFonts w:ascii="Times New Roman" w:hAnsi="Times New Roman" w:cs="Times New Roman"/>
        </w:rPr>
      </w:pPr>
    </w:p>
    <w:p w14:paraId="54CD1F69" w14:textId="77777777" w:rsidR="00B0449C" w:rsidRPr="00883387" w:rsidRDefault="00B0449C" w:rsidP="00883387">
      <w:pPr>
        <w:jc w:val="both"/>
        <w:rPr>
          <w:rFonts w:ascii="Times New Roman" w:hAnsi="Times New Roman" w:cs="Times New Roman"/>
        </w:rPr>
      </w:pPr>
    </w:p>
    <w:sectPr w:rsidR="00B0449C" w:rsidRPr="008833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9FF"/>
    <w:rsid w:val="004B6571"/>
    <w:rsid w:val="005F19FF"/>
    <w:rsid w:val="00883387"/>
    <w:rsid w:val="00B0449C"/>
    <w:rsid w:val="00CC4F7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632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950</Words>
  <Characters>5419</Characters>
  <Application>Microsoft Macintosh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Marina</cp:lastModifiedBy>
  <cp:revision>3</cp:revision>
  <dcterms:created xsi:type="dcterms:W3CDTF">2014-04-21T03:47:00Z</dcterms:created>
  <dcterms:modified xsi:type="dcterms:W3CDTF">2014-04-24T13:39:00Z</dcterms:modified>
</cp:coreProperties>
</file>