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3F7A" w14:textId="02CE8950" w:rsidR="00287CB7" w:rsidRPr="0002490E" w:rsidRDefault="00287CB7" w:rsidP="0002490E">
      <w:pPr>
        <w:rPr>
          <w:lang w:val="ru-RU"/>
        </w:rPr>
      </w:pPr>
      <w:bookmarkStart w:id="0" w:name="_GoBack"/>
      <w:r w:rsidRPr="0002490E">
        <w:rPr>
          <w:lang w:val="ru-RU"/>
        </w:rPr>
        <w:t xml:space="preserve">Андрей </w:t>
      </w:r>
      <w:r w:rsidR="002C53EB" w:rsidRPr="0002490E">
        <w:rPr>
          <w:lang w:val="ru-RU"/>
        </w:rPr>
        <w:t>Вла</w:t>
      </w:r>
      <w:r w:rsidR="00BD1A08" w:rsidRPr="0002490E">
        <w:rPr>
          <w:lang w:val="ru-RU"/>
        </w:rPr>
        <w:t xml:space="preserve">димирович </w:t>
      </w:r>
      <w:r w:rsidRPr="0002490E">
        <w:rPr>
          <w:lang w:val="ru-RU"/>
        </w:rPr>
        <w:t>Коробков</w:t>
      </w:r>
    </w:p>
    <w:p w14:paraId="2F82A27C" w14:textId="6C3C3F82" w:rsidR="0050193E" w:rsidRPr="0002490E" w:rsidRDefault="0050193E" w:rsidP="0002490E">
      <w:pPr>
        <w:rPr>
          <w:lang w:val="ru-RU"/>
        </w:rPr>
      </w:pPr>
      <w:r w:rsidRPr="0002490E">
        <w:rPr>
          <w:lang w:val="ru-RU"/>
        </w:rPr>
        <w:t>Профессор политологии, Университет штата Теннеси</w:t>
      </w:r>
    </w:p>
    <w:p w14:paraId="7366F6C5" w14:textId="77777777" w:rsidR="00287CB7" w:rsidRDefault="00287CB7" w:rsidP="00782BC9">
      <w:pPr>
        <w:spacing w:line="360" w:lineRule="auto"/>
        <w:jc w:val="center"/>
        <w:rPr>
          <w:b/>
          <w:i/>
          <w:lang w:val="ru-RU"/>
        </w:rPr>
      </w:pPr>
    </w:p>
    <w:p w14:paraId="1BDF20ED" w14:textId="77777777" w:rsidR="0002490E" w:rsidRPr="0002490E" w:rsidRDefault="0002490E" w:rsidP="00782BC9">
      <w:pPr>
        <w:spacing w:line="360" w:lineRule="auto"/>
        <w:jc w:val="center"/>
        <w:rPr>
          <w:b/>
          <w:i/>
          <w:lang w:val="ru-RU"/>
        </w:rPr>
      </w:pPr>
    </w:p>
    <w:p w14:paraId="694A4BFC" w14:textId="2315ACFB" w:rsidR="002B29E1" w:rsidRPr="0002490E" w:rsidRDefault="0050193E" w:rsidP="004871D2">
      <w:pPr>
        <w:jc w:val="center"/>
        <w:rPr>
          <w:b/>
          <w:caps/>
          <w:lang w:val="ru-RU"/>
        </w:rPr>
      </w:pPr>
      <w:r w:rsidRPr="0002490E">
        <w:rPr>
          <w:b/>
          <w:caps/>
          <w:lang w:val="ru-RU"/>
        </w:rPr>
        <w:t xml:space="preserve"> </w:t>
      </w:r>
      <w:r w:rsidR="009C4946" w:rsidRPr="0002490E">
        <w:rPr>
          <w:b/>
          <w:color w:val="191919"/>
          <w:lang w:val="ru-RU"/>
        </w:rPr>
        <w:t>Тренды миграционной политики в России и в мире: сравнительная перспектива</w:t>
      </w:r>
    </w:p>
    <w:bookmarkEnd w:id="0"/>
    <w:p w14:paraId="6EB313C7" w14:textId="77777777" w:rsidR="009356A9" w:rsidRPr="0002490E" w:rsidRDefault="009356A9" w:rsidP="00782BC9">
      <w:pPr>
        <w:spacing w:line="360" w:lineRule="auto"/>
        <w:jc w:val="center"/>
        <w:rPr>
          <w:b/>
          <w:caps/>
          <w:lang w:val="ru-RU"/>
        </w:rPr>
      </w:pPr>
    </w:p>
    <w:p w14:paraId="7C638000" w14:textId="774BAEE6" w:rsidR="00594649" w:rsidRPr="0002490E" w:rsidRDefault="004871D2" w:rsidP="00594649">
      <w:pPr>
        <w:spacing w:line="360" w:lineRule="auto"/>
        <w:ind w:firstLine="720"/>
        <w:jc w:val="both"/>
        <w:rPr>
          <w:color w:val="000000"/>
          <w:lang w:val="ru-RU"/>
        </w:rPr>
      </w:pPr>
      <w:r w:rsidRPr="0002490E">
        <w:rPr>
          <w:color w:val="000000"/>
          <w:lang w:val="ru-RU"/>
        </w:rPr>
        <w:t>В</w:t>
      </w:r>
      <w:r w:rsidR="009C4946" w:rsidRPr="0002490E">
        <w:rPr>
          <w:color w:val="000000"/>
          <w:lang w:val="ru-RU"/>
        </w:rPr>
        <w:t xml:space="preserve"> по</w:t>
      </w:r>
      <w:r w:rsidRPr="0002490E">
        <w:rPr>
          <w:color w:val="000000"/>
          <w:lang w:val="ru-RU"/>
        </w:rPr>
        <w:t>стсоветскаий период наблюдается стремительное изменение</w:t>
      </w:r>
      <w:r w:rsidR="00DB1FDC" w:rsidRPr="0002490E">
        <w:rPr>
          <w:color w:val="000000"/>
          <w:lang w:val="ru-RU"/>
        </w:rPr>
        <w:t xml:space="preserve"> роли </w:t>
      </w:r>
      <w:r w:rsidRPr="0002490E">
        <w:rPr>
          <w:color w:val="000000"/>
          <w:lang w:val="ru-RU"/>
        </w:rPr>
        <w:t xml:space="preserve">России </w:t>
      </w:r>
      <w:r w:rsidR="00DB1FDC" w:rsidRPr="0002490E">
        <w:rPr>
          <w:color w:val="000000"/>
          <w:lang w:val="ru-RU"/>
        </w:rPr>
        <w:t>в мировой миграционной цепочке</w:t>
      </w:r>
      <w:r w:rsidR="009C4946" w:rsidRPr="0002490E">
        <w:rPr>
          <w:color w:val="000000"/>
          <w:lang w:val="ru-RU"/>
        </w:rPr>
        <w:t>. И тем не менее, ее ситуация отнюдь не уникальна</w:t>
      </w:r>
      <w:r w:rsidRPr="0002490E">
        <w:rPr>
          <w:color w:val="000000"/>
          <w:lang w:val="ru-RU"/>
        </w:rPr>
        <w:t xml:space="preserve"> </w:t>
      </w:r>
      <w:r w:rsidR="00DB1FDC" w:rsidRPr="0002490E">
        <w:rPr>
          <w:color w:val="000000"/>
          <w:lang w:val="ru-RU"/>
        </w:rPr>
        <w:t>–</w:t>
      </w:r>
      <w:r w:rsidRPr="0002490E">
        <w:rPr>
          <w:color w:val="000000"/>
          <w:lang w:val="ru-RU"/>
        </w:rPr>
        <w:t xml:space="preserve"> </w:t>
      </w:r>
      <w:r w:rsidR="009C4946" w:rsidRPr="0002490E">
        <w:rPr>
          <w:color w:val="000000"/>
          <w:lang w:val="ru-RU"/>
        </w:rPr>
        <w:t>в мировой практике существуе</w:t>
      </w:r>
      <w:r w:rsidR="00DB1FDC" w:rsidRPr="0002490E">
        <w:rPr>
          <w:color w:val="000000"/>
          <w:lang w:val="ru-RU"/>
        </w:rPr>
        <w:t xml:space="preserve">т </w:t>
      </w:r>
      <w:r w:rsidR="009C4946" w:rsidRPr="0002490E">
        <w:rPr>
          <w:color w:val="000000"/>
          <w:lang w:val="ru-RU"/>
        </w:rPr>
        <w:t xml:space="preserve">немало аналогичных </w:t>
      </w:r>
      <w:r w:rsidRPr="0002490E">
        <w:rPr>
          <w:color w:val="000000"/>
          <w:lang w:val="ru-RU"/>
        </w:rPr>
        <w:t>проблем</w:t>
      </w:r>
      <w:r w:rsidR="009C4946" w:rsidRPr="0002490E">
        <w:rPr>
          <w:color w:val="000000"/>
          <w:lang w:val="ru-RU"/>
        </w:rPr>
        <w:t xml:space="preserve">, с которыми сталкиваются другие крупнейшие принимающие мигрантов страны. </w:t>
      </w:r>
      <w:r w:rsidR="00B355D0" w:rsidRPr="0002490E">
        <w:rPr>
          <w:color w:val="000000"/>
          <w:lang w:val="ru-RU"/>
        </w:rPr>
        <w:t>Подобная</w:t>
      </w:r>
      <w:r w:rsidR="00B355D0" w:rsidRPr="0002490E">
        <w:rPr>
          <w:color w:val="000000"/>
          <w:spacing w:val="2"/>
          <w:lang w:val="ru-RU"/>
        </w:rPr>
        <w:t xml:space="preserve"> </w:t>
      </w:r>
      <w:r w:rsidR="00105E7E" w:rsidRPr="0002490E">
        <w:rPr>
          <w:color w:val="000000"/>
          <w:spacing w:val="2"/>
          <w:lang w:val="ru-RU"/>
        </w:rPr>
        <w:t xml:space="preserve">миграционная </w:t>
      </w:r>
      <w:r w:rsidR="00B355D0" w:rsidRPr="0002490E">
        <w:rPr>
          <w:color w:val="000000"/>
          <w:spacing w:val="2"/>
          <w:lang w:val="ru-RU"/>
        </w:rPr>
        <w:t>динамика</w:t>
      </w:r>
      <w:r w:rsidR="00105E7E" w:rsidRPr="0002490E">
        <w:rPr>
          <w:color w:val="000000"/>
          <w:spacing w:val="2"/>
          <w:lang w:val="ru-RU"/>
        </w:rPr>
        <w:t xml:space="preserve">, а также </w:t>
      </w:r>
      <w:r w:rsidR="00B355D0" w:rsidRPr="0002490E">
        <w:rPr>
          <w:color w:val="000000"/>
          <w:spacing w:val="2"/>
          <w:lang w:val="ru-RU"/>
        </w:rPr>
        <w:t>множественность ролей, играемых в мировой миграционной сети в последние годы характерны,</w:t>
      </w:r>
      <w:r w:rsidR="002B29E1" w:rsidRPr="0002490E">
        <w:rPr>
          <w:color w:val="000000"/>
          <w:lang w:val="ru-RU"/>
        </w:rPr>
        <w:t xml:space="preserve"> например, и для других государств-членов БРИКС, которые, будучи странами эмиграции, начинают притягивать и значительные количества</w:t>
      </w:r>
      <w:r w:rsidR="009C4946" w:rsidRPr="0002490E">
        <w:rPr>
          <w:color w:val="000000"/>
          <w:lang w:val="ru-RU"/>
        </w:rPr>
        <w:t xml:space="preserve"> иммигрантов, а также служат и в качестве стран транзита</w:t>
      </w:r>
      <w:r w:rsidR="002B29E1" w:rsidRPr="0002490E">
        <w:rPr>
          <w:color w:val="000000"/>
          <w:lang w:val="ru-RU"/>
        </w:rPr>
        <w:t>.</w:t>
      </w:r>
    </w:p>
    <w:p w14:paraId="2BCE98AB" w14:textId="104C611B" w:rsidR="00AB7CD3" w:rsidRPr="0002490E" w:rsidRDefault="009C4946" w:rsidP="00212A55">
      <w:pPr>
        <w:shd w:val="clear" w:color="auto" w:fill="FFFFFF"/>
        <w:spacing w:line="360" w:lineRule="auto"/>
        <w:ind w:firstLine="397"/>
        <w:jc w:val="both"/>
        <w:rPr>
          <w:lang w:val="ru-RU"/>
        </w:rPr>
      </w:pPr>
      <w:r w:rsidRPr="0002490E">
        <w:rPr>
          <w:lang w:val="ru-RU"/>
        </w:rPr>
        <w:t xml:space="preserve">Да, в течение многих веков </w:t>
      </w:r>
      <w:r w:rsidR="005438EA" w:rsidRPr="0002490E">
        <w:rPr>
          <w:lang w:val="ru-RU"/>
        </w:rPr>
        <w:t xml:space="preserve">Россия </w:t>
      </w:r>
      <w:r w:rsidR="00287CB7" w:rsidRPr="0002490E">
        <w:rPr>
          <w:lang w:val="ru-RU"/>
        </w:rPr>
        <w:t>отличалась закрытостью границ и жестки</w:t>
      </w:r>
      <w:r w:rsidR="005438EA" w:rsidRPr="0002490E">
        <w:rPr>
          <w:lang w:val="ru-RU"/>
        </w:rPr>
        <w:t>м государственным контролем за</w:t>
      </w:r>
      <w:r w:rsidR="00287CB7" w:rsidRPr="0002490E">
        <w:rPr>
          <w:lang w:val="ru-RU"/>
        </w:rPr>
        <w:t xml:space="preserve"> миграцией населения</w:t>
      </w:r>
      <w:r w:rsidR="00B0523C" w:rsidRPr="0002490E">
        <w:rPr>
          <w:lang w:val="ru-RU"/>
        </w:rPr>
        <w:t>, прежде всего внешней</w:t>
      </w:r>
      <w:r w:rsidRPr="0002490E">
        <w:rPr>
          <w:lang w:val="ru-RU"/>
        </w:rPr>
        <w:t>. Между тем</w:t>
      </w:r>
      <w:r w:rsidR="00287CB7" w:rsidRPr="0002490E">
        <w:rPr>
          <w:lang w:val="ru-RU"/>
        </w:rPr>
        <w:t xml:space="preserve">, происходило </w:t>
      </w:r>
      <w:r w:rsidRPr="0002490E">
        <w:rPr>
          <w:lang w:val="ru-RU"/>
        </w:rPr>
        <w:t xml:space="preserve">и </w:t>
      </w:r>
      <w:r w:rsidR="00287CB7" w:rsidRPr="0002490E">
        <w:rPr>
          <w:lang w:val="ru-RU"/>
        </w:rPr>
        <w:t>ин</w:t>
      </w:r>
      <w:r w:rsidR="005438EA" w:rsidRPr="0002490E">
        <w:rPr>
          <w:lang w:val="ru-RU"/>
        </w:rPr>
        <w:t>тенсивное перемещение</w:t>
      </w:r>
      <w:r w:rsidR="00287CB7" w:rsidRPr="0002490E">
        <w:rPr>
          <w:lang w:val="ru-RU"/>
        </w:rPr>
        <w:t xml:space="preserve"> населения</w:t>
      </w:r>
      <w:r w:rsidR="005438EA" w:rsidRPr="0002490E">
        <w:rPr>
          <w:lang w:val="ru-RU"/>
        </w:rPr>
        <w:t>, прежде всего этнических русских,</w:t>
      </w:r>
      <w:r w:rsidR="00287CB7" w:rsidRPr="0002490E">
        <w:rPr>
          <w:lang w:val="ru-RU"/>
        </w:rPr>
        <w:t xml:space="preserve"> из центральных регионов</w:t>
      </w:r>
      <w:r w:rsidR="00DB1FDC" w:rsidRPr="0002490E">
        <w:rPr>
          <w:lang w:val="ru-RU"/>
        </w:rPr>
        <w:t xml:space="preserve"> на этническую периферию страны,</w:t>
      </w:r>
      <w:r w:rsidR="00287CB7" w:rsidRPr="0002490E">
        <w:rPr>
          <w:lang w:val="ru-RU"/>
        </w:rPr>
        <w:t xml:space="preserve"> </w:t>
      </w:r>
      <w:r w:rsidR="00DB1FDC" w:rsidRPr="0002490E">
        <w:rPr>
          <w:lang w:val="ru-RU"/>
        </w:rPr>
        <w:t xml:space="preserve">причем профессиональные </w:t>
      </w:r>
      <w:r w:rsidR="007B6C7F" w:rsidRPr="0002490E">
        <w:rPr>
          <w:lang w:val="ru-RU"/>
        </w:rPr>
        <w:t>элиты</w:t>
      </w:r>
      <w:r w:rsidR="00DB1FDC" w:rsidRPr="0002490E">
        <w:rPr>
          <w:lang w:val="ru-RU"/>
        </w:rPr>
        <w:t xml:space="preserve"> составляли важнейшую часть </w:t>
      </w:r>
      <w:r w:rsidR="002B29E1" w:rsidRPr="0002490E">
        <w:rPr>
          <w:lang w:val="ru-RU"/>
        </w:rPr>
        <w:t>данного</w:t>
      </w:r>
      <w:r w:rsidR="00DB1FDC" w:rsidRPr="0002490E">
        <w:rPr>
          <w:lang w:val="ru-RU"/>
        </w:rPr>
        <w:t xml:space="preserve"> миграционного потока. </w:t>
      </w:r>
    </w:p>
    <w:p w14:paraId="6578B805" w14:textId="775915B3" w:rsidR="00105E7E" w:rsidRPr="0002490E" w:rsidRDefault="00AB7CD3" w:rsidP="00105E7E">
      <w:pPr>
        <w:shd w:val="clear" w:color="auto" w:fill="FFFFFF"/>
        <w:tabs>
          <w:tab w:val="left" w:pos="2700"/>
        </w:tabs>
        <w:spacing w:line="360" w:lineRule="auto"/>
        <w:ind w:firstLine="720"/>
        <w:jc w:val="both"/>
        <w:rPr>
          <w:lang w:val="ru-RU"/>
        </w:rPr>
      </w:pPr>
      <w:r w:rsidRPr="0002490E">
        <w:rPr>
          <w:lang w:val="ru-RU"/>
        </w:rPr>
        <w:t>В результате к моменту развала Советского Союза</w:t>
      </w:r>
      <w:r w:rsidRPr="0002490E">
        <w:rPr>
          <w:color w:val="262626"/>
          <w:lang w:val="ru-RU"/>
        </w:rPr>
        <w:t xml:space="preserve"> значительная часть граждан СССР – более 54 млн только среди тех, кто принадлежал к титульным нациям пятнадцати советских республик (из совокупного населения СССР, превышавшего в 1989 г. 289 м</w:t>
      </w:r>
      <w:r w:rsidR="004A15FF" w:rsidRPr="0002490E">
        <w:rPr>
          <w:color w:val="262626"/>
          <w:lang w:val="ru-RU"/>
        </w:rPr>
        <w:t>лн</w:t>
      </w:r>
      <w:r w:rsidRPr="0002490E">
        <w:rPr>
          <w:color w:val="262626"/>
          <w:lang w:val="ru-RU"/>
        </w:rPr>
        <w:t xml:space="preserve"> человек) – оказалась живущей за пределами своих титульных республик. </w:t>
      </w:r>
      <w:r w:rsidR="00105E7E" w:rsidRPr="0002490E">
        <w:rPr>
          <w:color w:val="262626"/>
          <w:lang w:val="ru-RU"/>
        </w:rPr>
        <w:t xml:space="preserve">Вне </w:t>
      </w:r>
      <w:r w:rsidRPr="0002490E">
        <w:rPr>
          <w:color w:val="262626"/>
          <w:lang w:val="ru-RU"/>
        </w:rPr>
        <w:t>России, в частности, жили более 25 м</w:t>
      </w:r>
      <w:r w:rsidR="004A15FF" w:rsidRPr="0002490E">
        <w:rPr>
          <w:color w:val="262626"/>
          <w:lang w:val="ru-RU"/>
        </w:rPr>
        <w:t>лн</w:t>
      </w:r>
      <w:r w:rsidRPr="0002490E">
        <w:rPr>
          <w:color w:val="262626"/>
          <w:lang w:val="ru-RU"/>
        </w:rPr>
        <w:t xml:space="preserve"> русских и 9 м</w:t>
      </w:r>
      <w:r w:rsidR="004A15FF" w:rsidRPr="0002490E">
        <w:rPr>
          <w:color w:val="262626"/>
          <w:lang w:val="ru-RU"/>
        </w:rPr>
        <w:t>лн</w:t>
      </w:r>
      <w:r w:rsidRPr="0002490E">
        <w:rPr>
          <w:color w:val="262626"/>
          <w:lang w:val="ru-RU"/>
        </w:rPr>
        <w:t xml:space="preserve"> членов титульных наций российских регионов.</w:t>
      </w:r>
      <w:r w:rsidR="002074EC" w:rsidRPr="0002490E">
        <w:rPr>
          <w:rStyle w:val="a5"/>
          <w:color w:val="262626"/>
          <w:lang w:val="ru-RU"/>
        </w:rPr>
        <w:footnoteReference w:id="1"/>
      </w:r>
      <w:r w:rsidRPr="0002490E">
        <w:rPr>
          <w:color w:val="262626"/>
          <w:lang w:val="ru-RU"/>
        </w:rPr>
        <w:t xml:space="preserve"> </w:t>
      </w:r>
      <w:r w:rsidR="009C4946" w:rsidRPr="0002490E">
        <w:rPr>
          <w:color w:val="262626"/>
          <w:lang w:val="ru-RU"/>
        </w:rPr>
        <w:t xml:space="preserve">С развалом СССР это обстоятельство привело </w:t>
      </w:r>
      <w:r w:rsidR="00D94600" w:rsidRPr="0002490E">
        <w:rPr>
          <w:color w:val="262626"/>
          <w:lang w:val="ru-RU"/>
        </w:rPr>
        <w:t>в первые постсоветские годы к</w:t>
      </w:r>
      <w:r w:rsidRPr="0002490E">
        <w:rPr>
          <w:color w:val="262626"/>
          <w:lang w:val="ru-RU"/>
        </w:rPr>
        <w:t xml:space="preserve"> формированию значительных потоков возвратной миграции, в том числе и российских граждан – в Р</w:t>
      </w:r>
      <w:r w:rsidR="008019D0" w:rsidRPr="0002490E">
        <w:rPr>
          <w:color w:val="262626"/>
          <w:lang w:val="ru-RU"/>
        </w:rPr>
        <w:t>Ф</w:t>
      </w:r>
      <w:r w:rsidRPr="0002490E">
        <w:rPr>
          <w:color w:val="262626"/>
          <w:lang w:val="ru-RU"/>
        </w:rPr>
        <w:t>.</w:t>
      </w:r>
      <w:r w:rsidRPr="0002490E">
        <w:rPr>
          <w:lang w:val="ru-RU"/>
        </w:rPr>
        <w:t xml:space="preserve"> </w:t>
      </w:r>
      <w:r w:rsidR="00105E7E" w:rsidRPr="0002490E">
        <w:rPr>
          <w:lang w:val="ru-RU"/>
        </w:rPr>
        <w:t xml:space="preserve">В течение всего лишь нескольких лет этот процесс практически закончился, однако возник масштабный поток трудовой, в значительной степени временной и нерегулярной, миграции в РФ из всех постсоветский стран, а также и извне </w:t>
      </w:r>
      <w:r w:rsidR="00105E7E" w:rsidRPr="0002490E">
        <w:rPr>
          <w:lang w:val="ru-RU"/>
        </w:rPr>
        <w:lastRenderedPageBreak/>
        <w:t>региона. Оценки численности нелегальных мигрантов, в частности, варьируют от от 2,1</w:t>
      </w:r>
      <w:r w:rsidR="00105E7E" w:rsidRPr="0002490E">
        <w:rPr>
          <w:rStyle w:val="a5"/>
        </w:rPr>
        <w:footnoteReference w:id="2"/>
      </w:r>
      <w:r w:rsidR="00105E7E" w:rsidRPr="0002490E">
        <w:rPr>
          <w:lang w:val="ru-RU"/>
        </w:rPr>
        <w:t xml:space="preserve"> до 3–5 млн</w:t>
      </w:r>
      <w:r w:rsidR="00105E7E" w:rsidRPr="0002490E">
        <w:rPr>
          <w:rStyle w:val="a5"/>
          <w:color w:val="000000"/>
          <w:spacing w:val="2"/>
          <w:lang w:val="ru-RU"/>
        </w:rPr>
        <w:t xml:space="preserve"> </w:t>
      </w:r>
      <w:r w:rsidR="00105E7E" w:rsidRPr="0002490E">
        <w:rPr>
          <w:lang w:val="ru-RU"/>
        </w:rPr>
        <w:t>человек</w:t>
      </w:r>
      <w:r w:rsidR="00105E7E" w:rsidRPr="0002490E">
        <w:rPr>
          <w:rStyle w:val="a5"/>
        </w:rPr>
        <w:footnoteReference w:id="3"/>
      </w:r>
      <w:r w:rsidR="00105E7E" w:rsidRPr="0002490E">
        <w:rPr>
          <w:lang w:val="ru-RU"/>
        </w:rPr>
        <w:t xml:space="preserve">. </w:t>
      </w:r>
    </w:p>
    <w:p w14:paraId="25681EF3" w14:textId="41E034AF" w:rsidR="00D101A6" w:rsidRPr="0002490E" w:rsidRDefault="00AB7CD3" w:rsidP="009C4946">
      <w:pPr>
        <w:shd w:val="clear" w:color="auto" w:fill="FFFFFF"/>
        <w:spacing w:line="360" w:lineRule="auto"/>
        <w:ind w:firstLine="397"/>
        <w:jc w:val="both"/>
        <w:rPr>
          <w:lang w:val="ru-RU"/>
        </w:rPr>
      </w:pPr>
      <w:r w:rsidRPr="0002490E">
        <w:rPr>
          <w:lang w:val="ru-RU"/>
        </w:rPr>
        <w:t xml:space="preserve">Таким образом, </w:t>
      </w:r>
      <w:r w:rsidR="00594649" w:rsidRPr="0002490E">
        <w:rPr>
          <w:lang w:val="ru-RU"/>
        </w:rPr>
        <w:t xml:space="preserve">ситуация </w:t>
      </w:r>
      <w:r w:rsidRPr="0002490E">
        <w:rPr>
          <w:lang w:val="ru-RU"/>
        </w:rPr>
        <w:t>на постсоветском пространстве в</w:t>
      </w:r>
      <w:r w:rsidR="00594649" w:rsidRPr="0002490E">
        <w:rPr>
          <w:lang w:val="ru-RU"/>
        </w:rPr>
        <w:t xml:space="preserve"> корне изменилась: с одной стороны, Россия </w:t>
      </w:r>
      <w:r w:rsidR="00105E7E" w:rsidRPr="0002490E">
        <w:rPr>
          <w:lang w:val="ru-RU"/>
        </w:rPr>
        <w:t xml:space="preserve">быстро </w:t>
      </w:r>
      <w:r w:rsidR="00594649" w:rsidRPr="0002490E">
        <w:rPr>
          <w:lang w:val="ru-RU"/>
        </w:rPr>
        <w:t>стала центром второй по величине иммиграционной системы мира после США (12,3 млн жителей РФ были рождены за ее п</w:t>
      </w:r>
      <w:r w:rsidR="006A3B42" w:rsidRPr="0002490E">
        <w:rPr>
          <w:lang w:val="ru-RU"/>
        </w:rPr>
        <w:t>ределами</w:t>
      </w:r>
      <w:r w:rsidR="009C4946" w:rsidRPr="0002490E">
        <w:rPr>
          <w:lang w:val="ru-RU"/>
        </w:rPr>
        <w:t>)</w:t>
      </w:r>
      <w:r w:rsidR="006A3B42" w:rsidRPr="0002490E">
        <w:rPr>
          <w:lang w:val="ru-RU"/>
        </w:rPr>
        <w:t xml:space="preserve">. </w:t>
      </w:r>
      <w:r w:rsidR="00594649" w:rsidRPr="0002490E">
        <w:rPr>
          <w:color w:val="000000"/>
          <w:spacing w:val="-1"/>
          <w:lang w:val="ru-RU"/>
        </w:rPr>
        <w:t xml:space="preserve">Этот процесс </w:t>
      </w:r>
      <w:r w:rsidR="00594649" w:rsidRPr="0002490E">
        <w:rPr>
          <w:color w:val="000000"/>
          <w:lang w:val="ru-RU"/>
        </w:rPr>
        <w:t xml:space="preserve">сопровождался </w:t>
      </w:r>
      <w:r w:rsidR="009C4946" w:rsidRPr="0002490E">
        <w:rPr>
          <w:color w:val="000000"/>
          <w:lang w:val="ru-RU"/>
        </w:rPr>
        <w:t xml:space="preserve">и </w:t>
      </w:r>
      <w:r w:rsidR="00594649" w:rsidRPr="0002490E">
        <w:rPr>
          <w:color w:val="000000"/>
          <w:lang w:val="ru-RU"/>
        </w:rPr>
        <w:t xml:space="preserve">масштабным выездом на Запад и трудовых, в том числе и </w:t>
      </w:r>
      <w:r w:rsidR="004C7FDE" w:rsidRPr="0002490E">
        <w:rPr>
          <w:color w:val="000000"/>
          <w:lang w:val="ru-RU"/>
        </w:rPr>
        <w:t>высококвалифицированных</w:t>
      </w:r>
      <w:r w:rsidR="00594649" w:rsidRPr="0002490E">
        <w:rPr>
          <w:color w:val="000000"/>
          <w:lang w:val="ru-RU"/>
        </w:rPr>
        <w:t xml:space="preserve">, мигрантов. </w:t>
      </w:r>
      <w:r w:rsidR="00D101A6" w:rsidRPr="0002490E">
        <w:rPr>
          <w:lang w:val="ru-RU"/>
        </w:rPr>
        <w:t xml:space="preserve">Помимо этого, снятие “железного занавеса” привело к тому, что в РФ направился поток лиц, стремящихся попасть через ее территорию на Запад. Таким образом, РФ стала играть в мировой миграционной цепочке </w:t>
      </w:r>
      <w:r w:rsidR="00BD1A08" w:rsidRPr="0002490E">
        <w:rPr>
          <w:lang w:val="ru-RU"/>
        </w:rPr>
        <w:t xml:space="preserve">сразу </w:t>
      </w:r>
      <w:r w:rsidR="00287CB7" w:rsidRPr="0002490E">
        <w:rPr>
          <w:color w:val="000000"/>
          <w:spacing w:val="4"/>
          <w:lang w:val="ru-RU"/>
        </w:rPr>
        <w:t xml:space="preserve">три принципиально различных роли, являясь и страной, принимающей иммигрантов, и </w:t>
      </w:r>
      <w:r w:rsidR="00287CB7" w:rsidRPr="0002490E">
        <w:rPr>
          <w:color w:val="000000"/>
          <w:spacing w:val="3"/>
          <w:lang w:val="ru-RU"/>
        </w:rPr>
        <w:t xml:space="preserve">страной эмиграции, </w:t>
      </w:r>
      <w:r w:rsidR="00287CB7" w:rsidRPr="0002490E">
        <w:rPr>
          <w:color w:val="000000"/>
          <w:spacing w:val="6"/>
          <w:lang w:val="ru-RU"/>
        </w:rPr>
        <w:t xml:space="preserve">преимущественно в страны «старого зарубежья», а также и точкой </w:t>
      </w:r>
      <w:r w:rsidR="00287CB7" w:rsidRPr="0002490E">
        <w:rPr>
          <w:color w:val="000000"/>
          <w:spacing w:val="7"/>
          <w:lang w:val="ru-RU"/>
        </w:rPr>
        <w:t>транзита для тех, кто пытается попасть через ее территорию на Запад.</w:t>
      </w:r>
      <w:r w:rsidR="00287CB7" w:rsidRPr="0002490E">
        <w:rPr>
          <w:lang w:val="ru-RU"/>
        </w:rPr>
        <w:t xml:space="preserve"> </w:t>
      </w:r>
    </w:p>
    <w:p w14:paraId="0765F7DE" w14:textId="028BF8A3" w:rsidR="00BB2623" w:rsidRPr="0002490E" w:rsidRDefault="005F1607" w:rsidP="00BB2623">
      <w:pPr>
        <w:shd w:val="clear" w:color="auto" w:fill="FFFFFF"/>
        <w:spacing w:line="360" w:lineRule="auto"/>
        <w:ind w:firstLine="720"/>
        <w:jc w:val="both"/>
        <w:rPr>
          <w:lang w:val="ru-RU"/>
        </w:rPr>
      </w:pPr>
      <w:r w:rsidRPr="0002490E">
        <w:rPr>
          <w:lang w:val="ru-RU"/>
        </w:rPr>
        <w:t>К</w:t>
      </w:r>
      <w:r w:rsidR="00BB2623" w:rsidRPr="0002490E">
        <w:rPr>
          <w:lang w:val="ru-RU"/>
        </w:rPr>
        <w:t>ак иммиграция, так и эмиграция вызывают противоречивую реакцию в российском обществе – и в этом плане Р</w:t>
      </w:r>
      <w:r w:rsidR="00105E7E" w:rsidRPr="0002490E">
        <w:rPr>
          <w:lang w:val="ru-RU"/>
        </w:rPr>
        <w:t>Ф</w:t>
      </w:r>
      <w:r w:rsidR="00BB2623" w:rsidRPr="0002490E">
        <w:rPr>
          <w:lang w:val="ru-RU"/>
        </w:rPr>
        <w:t xml:space="preserve"> </w:t>
      </w:r>
      <w:r w:rsidR="004E18CF" w:rsidRPr="0002490E">
        <w:rPr>
          <w:lang w:val="ru-RU"/>
        </w:rPr>
        <w:t xml:space="preserve">также </w:t>
      </w:r>
      <w:r w:rsidR="00BB2623" w:rsidRPr="0002490E">
        <w:rPr>
          <w:lang w:val="ru-RU"/>
        </w:rPr>
        <w:t xml:space="preserve">отнюдь не является исключением. Что касается иммиграции, то основное внимание уделяется обычно ее этническим аспектам, опасности «размывания» национальной культуры, </w:t>
      </w:r>
      <w:r w:rsidR="00BB2623" w:rsidRPr="0002490E">
        <w:rPr>
          <w:color w:val="000000"/>
          <w:spacing w:val="3"/>
          <w:lang w:val="ru-RU"/>
        </w:rPr>
        <w:t xml:space="preserve">притоку незаконных мигрантов, </w:t>
      </w:r>
      <w:r w:rsidR="00BB2623" w:rsidRPr="0002490E">
        <w:rPr>
          <w:color w:val="000000"/>
          <w:spacing w:val="5"/>
          <w:lang w:val="ru-RU"/>
        </w:rPr>
        <w:t xml:space="preserve">растущей нагрузке на рынок труда и механизмы социальной </w:t>
      </w:r>
      <w:r w:rsidR="00BB2623" w:rsidRPr="0002490E">
        <w:rPr>
          <w:color w:val="000000"/>
          <w:spacing w:val="4"/>
          <w:lang w:val="ru-RU"/>
        </w:rPr>
        <w:t>защиты, росту преступности и коррупции</w:t>
      </w:r>
      <w:r w:rsidR="00C259CB" w:rsidRPr="0002490E">
        <w:rPr>
          <w:color w:val="000000"/>
          <w:spacing w:val="4"/>
          <w:lang w:val="ru-RU"/>
        </w:rPr>
        <w:t>, а также угрозам национальной безопасности</w:t>
      </w:r>
      <w:r w:rsidR="00BB2623" w:rsidRPr="0002490E">
        <w:rPr>
          <w:color w:val="000000"/>
          <w:spacing w:val="4"/>
          <w:lang w:val="ru-RU"/>
        </w:rPr>
        <w:t xml:space="preserve">. </w:t>
      </w:r>
      <w:r w:rsidR="00BB2623" w:rsidRPr="0002490E">
        <w:rPr>
          <w:lang w:val="ru-RU"/>
        </w:rPr>
        <w:t xml:space="preserve">В отношении же эмиграции наиболее сильные эмоции вызывает прежде всего потеря интеллектуальных и профессиональных элит. </w:t>
      </w:r>
    </w:p>
    <w:p w14:paraId="23B69D7D" w14:textId="2F1016AE" w:rsidR="00D4559A" w:rsidRPr="0002490E" w:rsidRDefault="005F1607" w:rsidP="00D4559A">
      <w:pPr>
        <w:shd w:val="clear" w:color="auto" w:fill="FFFFFF"/>
        <w:tabs>
          <w:tab w:val="left" w:pos="2700"/>
        </w:tabs>
        <w:spacing w:line="360" w:lineRule="auto"/>
        <w:ind w:firstLine="720"/>
        <w:jc w:val="both"/>
        <w:rPr>
          <w:color w:val="000000"/>
          <w:spacing w:val="2"/>
          <w:lang w:val="ru-RU"/>
        </w:rPr>
      </w:pPr>
      <w:r w:rsidRPr="0002490E">
        <w:rPr>
          <w:color w:val="000000"/>
          <w:spacing w:val="9"/>
          <w:lang w:val="ru-RU"/>
        </w:rPr>
        <w:t>Т</w:t>
      </w:r>
      <w:r w:rsidR="00D4559A" w:rsidRPr="0002490E">
        <w:rPr>
          <w:color w:val="000000"/>
          <w:spacing w:val="2"/>
          <w:lang w:val="ru-RU"/>
        </w:rPr>
        <w:t>от факт, что современная ситуация относительно нова для РФ, делает весьма полезным изучение опыта зарубежных стран, столкнувшихся в последние десятилетия с рядом аналогичных проблем в миграционной сфере</w:t>
      </w:r>
      <w:r w:rsidR="00571B05" w:rsidRPr="0002490E">
        <w:rPr>
          <w:color w:val="000000"/>
          <w:spacing w:val="2"/>
          <w:lang w:val="ru-RU"/>
        </w:rPr>
        <w:t>.</w:t>
      </w:r>
      <w:r w:rsidR="00D4559A" w:rsidRPr="0002490E">
        <w:rPr>
          <w:color w:val="000000"/>
          <w:spacing w:val="2"/>
          <w:lang w:val="ru-RU"/>
        </w:rPr>
        <w:t xml:space="preserve"> Эти страны могут быть объединены  в  шесть основных групп. </w:t>
      </w:r>
    </w:p>
    <w:p w14:paraId="2FC49123" w14:textId="1742D83F" w:rsidR="00D4559A" w:rsidRPr="0002490E" w:rsidRDefault="00D4559A" w:rsidP="00D4559A">
      <w:pPr>
        <w:shd w:val="clear" w:color="auto" w:fill="FFFFFF"/>
        <w:tabs>
          <w:tab w:val="left" w:pos="2700"/>
        </w:tabs>
        <w:spacing w:line="360" w:lineRule="auto"/>
        <w:ind w:firstLine="720"/>
        <w:jc w:val="both"/>
        <w:rPr>
          <w:color w:val="000000"/>
          <w:spacing w:val="2"/>
        </w:rPr>
      </w:pPr>
      <w:r w:rsidRPr="0002490E">
        <w:rPr>
          <w:i/>
          <w:color w:val="000000"/>
          <w:spacing w:val="2"/>
          <w:lang w:val="ru-RU"/>
        </w:rPr>
        <w:t>Во-первых</w:t>
      </w:r>
      <w:r w:rsidRPr="0002490E">
        <w:rPr>
          <w:color w:val="000000"/>
          <w:spacing w:val="2"/>
          <w:lang w:val="ru-RU"/>
        </w:rPr>
        <w:t xml:space="preserve">, это страны традиционной иммиграции, включающие, помимо США, Канаду, Австралию, Новую </w:t>
      </w:r>
      <w:r w:rsidRPr="0002490E">
        <w:rPr>
          <w:color w:val="000000"/>
          <w:spacing w:val="2"/>
        </w:rPr>
        <w:t xml:space="preserve">Зеландию, Израиль, а также ЮАР, которая сейчас сама столкнулась с массированным оттоком элитных мигрантов параллельно с масштабным </w:t>
      </w:r>
      <w:r w:rsidRPr="0002490E">
        <w:rPr>
          <w:color w:val="000000"/>
          <w:spacing w:val="2"/>
        </w:rPr>
        <w:lastRenderedPageBreak/>
        <w:t xml:space="preserve">притоком низкоквалифицированных нерегулярных мигрантов из соседних африканских стран. </w:t>
      </w:r>
    </w:p>
    <w:p w14:paraId="2300C58E" w14:textId="623D8AE4" w:rsidR="00D4559A" w:rsidRPr="0002490E" w:rsidRDefault="00D4559A" w:rsidP="00D4559A">
      <w:pPr>
        <w:shd w:val="clear" w:color="auto" w:fill="FFFFFF"/>
        <w:tabs>
          <w:tab w:val="left" w:pos="2700"/>
        </w:tabs>
        <w:spacing w:line="360" w:lineRule="auto"/>
        <w:ind w:firstLine="720"/>
        <w:jc w:val="both"/>
        <w:rPr>
          <w:color w:val="000000"/>
          <w:lang w:val="ru-RU"/>
        </w:rPr>
      </w:pPr>
      <w:r w:rsidRPr="0002490E">
        <w:rPr>
          <w:i/>
          <w:color w:val="000000"/>
          <w:spacing w:val="2"/>
          <w:lang w:val="ru-RU"/>
        </w:rPr>
        <w:t>Во-вторых</w:t>
      </w:r>
      <w:r w:rsidR="002074EC" w:rsidRPr="0002490E">
        <w:rPr>
          <w:color w:val="000000"/>
          <w:spacing w:val="2"/>
          <w:lang w:val="ru-RU"/>
        </w:rPr>
        <w:t xml:space="preserve">, это страны, </w:t>
      </w:r>
      <w:r w:rsidRPr="0002490E">
        <w:rPr>
          <w:color w:val="000000"/>
          <w:spacing w:val="2"/>
          <w:lang w:val="ru-RU"/>
        </w:rPr>
        <w:t xml:space="preserve">бывшие ранее центрами многонациональных имперских образований (например, Великобритания, Франция, Испания, Португалия, Нидерланды, </w:t>
      </w:r>
      <w:r w:rsidR="00571B05" w:rsidRPr="0002490E">
        <w:rPr>
          <w:color w:val="000000"/>
          <w:spacing w:val="2"/>
          <w:lang w:val="ru-RU"/>
        </w:rPr>
        <w:t>Бельгия</w:t>
      </w:r>
      <w:r w:rsidRPr="0002490E">
        <w:rPr>
          <w:color w:val="000000"/>
          <w:spacing w:val="2"/>
          <w:lang w:val="ru-RU"/>
        </w:rPr>
        <w:t xml:space="preserve">, а еще более – те, чьи империи были территориально едиными – Германия, Австрия и, особенно, Турция), принявшие после их распада значительные потоки мигрантов двух основных типов: первоначально это была возвратная миграция представителей метрополии, возвращающихся на свою этническую родину (британцев, французов, турок и т.п.), а затем – миграция представителей стран третьего мира, причем прежде всего – владеющих языками метрополий, знакомых с их культурой и имеющих возможность опереться на поддержку давно сформированных этнических     диаспор граждан их бывших колоний. </w:t>
      </w:r>
    </w:p>
    <w:p w14:paraId="6FA7AA41" w14:textId="5389131E" w:rsidR="00D4559A" w:rsidRPr="0002490E" w:rsidRDefault="00D4559A" w:rsidP="00D4559A">
      <w:pPr>
        <w:shd w:val="clear" w:color="auto" w:fill="FFFFFF"/>
        <w:tabs>
          <w:tab w:val="left" w:pos="2700"/>
        </w:tabs>
        <w:spacing w:line="360" w:lineRule="auto"/>
        <w:ind w:firstLine="720"/>
        <w:jc w:val="both"/>
        <w:rPr>
          <w:i/>
          <w:color w:val="000000"/>
          <w:spacing w:val="2"/>
          <w:lang w:val="ru-RU"/>
        </w:rPr>
      </w:pPr>
      <w:r w:rsidRPr="0002490E">
        <w:rPr>
          <w:i/>
          <w:color w:val="000000"/>
          <w:spacing w:val="2"/>
          <w:lang w:val="ru-RU"/>
        </w:rPr>
        <w:t xml:space="preserve">В-третьих, </w:t>
      </w:r>
      <w:r w:rsidRPr="0002490E">
        <w:rPr>
          <w:color w:val="000000"/>
          <w:spacing w:val="2"/>
          <w:lang w:val="ru-RU"/>
        </w:rPr>
        <w:t xml:space="preserve">это </w:t>
      </w:r>
      <w:r w:rsidR="00DC692B" w:rsidRPr="0002490E">
        <w:rPr>
          <w:color w:val="000000"/>
          <w:spacing w:val="2"/>
          <w:lang w:val="ru-RU"/>
        </w:rPr>
        <w:t>страны Центральной, Южной и Восточной Европы, также как и Россия столкнувшиеся с быстрым изменением своего положения в мировой миграционной цепочке и необходимостью срочного формирования новых миграционных структур, принятия регулирующих миграцию законодательных актов и формулирования целей миграционно</w:t>
      </w:r>
      <w:r w:rsidR="008019D0" w:rsidRPr="0002490E">
        <w:rPr>
          <w:color w:val="000000"/>
          <w:spacing w:val="2"/>
          <w:lang w:val="ru-RU"/>
        </w:rPr>
        <w:t>й</w:t>
      </w:r>
      <w:r w:rsidR="00DC692B" w:rsidRPr="0002490E">
        <w:rPr>
          <w:color w:val="000000"/>
          <w:spacing w:val="2"/>
          <w:lang w:val="ru-RU"/>
        </w:rPr>
        <w:t xml:space="preserve"> политики. Осложняющим их положение фактором  является то, что большинство из них</w:t>
      </w:r>
      <w:r w:rsidR="00C259CB" w:rsidRPr="0002490E">
        <w:rPr>
          <w:color w:val="000000"/>
          <w:spacing w:val="2"/>
          <w:lang w:val="ru-RU"/>
        </w:rPr>
        <w:t xml:space="preserve">, </w:t>
      </w:r>
      <w:r w:rsidR="006678C8" w:rsidRPr="0002490E">
        <w:rPr>
          <w:color w:val="000000"/>
          <w:spacing w:val="2"/>
          <w:lang w:val="ru-RU"/>
        </w:rPr>
        <w:t xml:space="preserve">также </w:t>
      </w:r>
      <w:r w:rsidR="00C259CB" w:rsidRPr="0002490E">
        <w:rPr>
          <w:color w:val="000000"/>
          <w:spacing w:val="2"/>
          <w:lang w:val="ru-RU"/>
        </w:rPr>
        <w:t>как и Россия,</w:t>
      </w:r>
      <w:r w:rsidR="00DC692B" w:rsidRPr="0002490E">
        <w:rPr>
          <w:color w:val="000000"/>
          <w:spacing w:val="2"/>
          <w:lang w:val="ru-RU"/>
        </w:rPr>
        <w:t xml:space="preserve"> одновременно граничат как </w:t>
      </w:r>
      <w:r w:rsidR="004D5291" w:rsidRPr="0002490E">
        <w:rPr>
          <w:color w:val="000000"/>
          <w:spacing w:val="2"/>
          <w:lang w:val="ru-RU"/>
        </w:rPr>
        <w:t>с гораздо более, так и гораздо менее развитыми странами.</w:t>
      </w:r>
    </w:p>
    <w:p w14:paraId="0E3B7F5F" w14:textId="77777777" w:rsidR="00D4559A" w:rsidRPr="0002490E" w:rsidRDefault="00D4559A" w:rsidP="00D4559A">
      <w:pPr>
        <w:shd w:val="clear" w:color="auto" w:fill="FFFFFF"/>
        <w:tabs>
          <w:tab w:val="left" w:pos="2700"/>
        </w:tabs>
        <w:spacing w:line="360" w:lineRule="auto"/>
        <w:ind w:firstLine="720"/>
        <w:jc w:val="both"/>
        <w:rPr>
          <w:color w:val="000000"/>
          <w:spacing w:val="2"/>
          <w:lang w:val="ru-RU"/>
        </w:rPr>
      </w:pPr>
      <w:r w:rsidRPr="0002490E">
        <w:rPr>
          <w:i/>
          <w:color w:val="000000"/>
          <w:spacing w:val="2"/>
          <w:lang w:val="ru-RU"/>
        </w:rPr>
        <w:t>В-четвертых</w:t>
      </w:r>
      <w:r w:rsidRPr="0002490E">
        <w:rPr>
          <w:color w:val="000000"/>
          <w:spacing w:val="2"/>
          <w:lang w:val="ru-RU"/>
        </w:rPr>
        <w:t xml:space="preserve">, это государства, испытавшие в последние десятилетия широкомасштабную элитную эмиграцию и ведущие активную работу по привлечению представителей своей зарубежной диаспоры к возвращению в страну или иным формам сотрудничества с ней. Среди них – Китай, Южная Корея, Индия, Тайвань. </w:t>
      </w:r>
    </w:p>
    <w:p w14:paraId="1B920773" w14:textId="5DCAAB16" w:rsidR="00D4559A" w:rsidRPr="0002490E" w:rsidRDefault="00D4559A" w:rsidP="005F1607">
      <w:pPr>
        <w:shd w:val="clear" w:color="auto" w:fill="FFFFFF"/>
        <w:tabs>
          <w:tab w:val="left" w:pos="2700"/>
        </w:tabs>
        <w:spacing w:line="360" w:lineRule="auto"/>
        <w:ind w:firstLine="720"/>
        <w:jc w:val="both"/>
        <w:rPr>
          <w:color w:val="000000"/>
          <w:spacing w:val="2"/>
          <w:lang w:val="ru-RU"/>
        </w:rPr>
      </w:pPr>
      <w:r w:rsidRPr="0002490E">
        <w:rPr>
          <w:i/>
          <w:color w:val="000000"/>
          <w:spacing w:val="2"/>
          <w:lang w:val="ru-RU"/>
        </w:rPr>
        <w:t>В-пятых</w:t>
      </w:r>
      <w:r w:rsidRPr="0002490E">
        <w:rPr>
          <w:color w:val="000000"/>
          <w:spacing w:val="2"/>
          <w:lang w:val="ru-RU"/>
        </w:rPr>
        <w:t>, это государства, столкнувшиеся в последние десятилетия с взрывоподобным экономичеким ростом и вынужденные стимулировать крупномасштабную трудовую иммиграцию – как элитную, так и низкоквалифицированную. Типичными представителями этой группы являются страны Персидского залива</w:t>
      </w:r>
      <w:r w:rsidR="00571B05" w:rsidRPr="0002490E">
        <w:rPr>
          <w:color w:val="000000"/>
          <w:spacing w:val="2"/>
          <w:lang w:val="ru-RU"/>
        </w:rPr>
        <w:t xml:space="preserve"> (однако можно упомянуть и Сингапур</w:t>
      </w:r>
      <w:r w:rsidRPr="0002490E">
        <w:rPr>
          <w:color w:val="000000"/>
          <w:spacing w:val="2"/>
          <w:lang w:val="ru-RU"/>
        </w:rPr>
        <w:t>,</w:t>
      </w:r>
      <w:r w:rsidR="00571B05" w:rsidRPr="0002490E">
        <w:rPr>
          <w:color w:val="000000"/>
          <w:spacing w:val="2"/>
          <w:lang w:val="ru-RU"/>
        </w:rPr>
        <w:t xml:space="preserve"> и ряд других стран Юго-восточной Азии</w:t>
      </w:r>
      <w:r w:rsidR="00C259CB" w:rsidRPr="0002490E">
        <w:rPr>
          <w:color w:val="000000"/>
          <w:spacing w:val="2"/>
          <w:lang w:val="ru-RU"/>
        </w:rPr>
        <w:t>, и даже ряд европейских государств</w:t>
      </w:r>
      <w:r w:rsidR="00571B05" w:rsidRPr="0002490E">
        <w:rPr>
          <w:color w:val="000000"/>
          <w:spacing w:val="2"/>
          <w:lang w:val="ru-RU"/>
        </w:rPr>
        <w:t>)</w:t>
      </w:r>
      <w:r w:rsidR="008019D0" w:rsidRPr="0002490E">
        <w:rPr>
          <w:color w:val="000000"/>
          <w:spacing w:val="2"/>
          <w:lang w:val="ru-RU"/>
        </w:rPr>
        <w:t>,</w:t>
      </w:r>
      <w:r w:rsidR="006678C8" w:rsidRPr="0002490E">
        <w:rPr>
          <w:color w:val="000000"/>
          <w:spacing w:val="2"/>
          <w:lang w:val="ru-RU"/>
        </w:rPr>
        <w:t xml:space="preserve"> для многих из которых </w:t>
      </w:r>
      <w:r w:rsidRPr="0002490E">
        <w:rPr>
          <w:color w:val="000000"/>
          <w:spacing w:val="2"/>
          <w:lang w:val="ru-RU"/>
        </w:rPr>
        <w:t>следствием подобной политики стало формирование глубоких ра</w:t>
      </w:r>
      <w:r w:rsidR="008019D0" w:rsidRPr="0002490E">
        <w:rPr>
          <w:color w:val="000000"/>
          <w:spacing w:val="2"/>
          <w:lang w:val="ru-RU"/>
        </w:rPr>
        <w:t>зломов</w:t>
      </w:r>
      <w:r w:rsidRPr="0002490E">
        <w:rPr>
          <w:color w:val="000000"/>
          <w:spacing w:val="2"/>
          <w:lang w:val="ru-RU"/>
        </w:rPr>
        <w:t xml:space="preserve"> в обществе между местными гражданами и </w:t>
      </w:r>
      <w:r w:rsidR="008019D0" w:rsidRPr="0002490E">
        <w:rPr>
          <w:color w:val="000000"/>
          <w:spacing w:val="2"/>
          <w:lang w:val="ru-RU"/>
        </w:rPr>
        <w:t xml:space="preserve">преимущественно </w:t>
      </w:r>
      <w:r w:rsidRPr="0002490E">
        <w:rPr>
          <w:color w:val="000000"/>
          <w:spacing w:val="2"/>
          <w:lang w:val="ru-RU"/>
        </w:rPr>
        <w:t>бесправными (</w:t>
      </w:r>
      <w:r w:rsidR="008019D0" w:rsidRPr="0002490E">
        <w:rPr>
          <w:color w:val="000000"/>
          <w:spacing w:val="2"/>
          <w:lang w:val="ru-RU"/>
        </w:rPr>
        <w:t>а</w:t>
      </w:r>
      <w:r w:rsidRPr="0002490E">
        <w:rPr>
          <w:color w:val="000000"/>
          <w:spacing w:val="2"/>
          <w:lang w:val="ru-RU"/>
        </w:rPr>
        <w:t xml:space="preserve"> зачастую </w:t>
      </w:r>
      <w:r w:rsidR="008019D0" w:rsidRPr="0002490E">
        <w:rPr>
          <w:color w:val="000000"/>
          <w:spacing w:val="2"/>
          <w:lang w:val="ru-RU"/>
        </w:rPr>
        <w:t xml:space="preserve">и </w:t>
      </w:r>
      <w:r w:rsidRPr="0002490E">
        <w:rPr>
          <w:color w:val="000000"/>
          <w:spacing w:val="2"/>
          <w:lang w:val="ru-RU"/>
        </w:rPr>
        <w:lastRenderedPageBreak/>
        <w:t xml:space="preserve">нелегальными) иммигрантами, </w:t>
      </w:r>
      <w:r w:rsidR="00571B05" w:rsidRPr="0002490E">
        <w:rPr>
          <w:color w:val="000000"/>
          <w:spacing w:val="2"/>
          <w:lang w:val="ru-RU"/>
        </w:rPr>
        <w:t>нередко</w:t>
      </w:r>
      <w:r w:rsidRPr="0002490E">
        <w:rPr>
          <w:color w:val="000000"/>
          <w:spacing w:val="2"/>
          <w:lang w:val="ru-RU"/>
        </w:rPr>
        <w:t xml:space="preserve"> также отличающимися от принимающего населения </w:t>
      </w:r>
      <w:r w:rsidR="00CE34AE" w:rsidRPr="0002490E">
        <w:rPr>
          <w:color w:val="000000"/>
          <w:spacing w:val="2"/>
          <w:lang w:val="ru-RU"/>
        </w:rPr>
        <w:t>с лингвистической и религиозной точки зрения</w:t>
      </w:r>
      <w:r w:rsidRPr="0002490E">
        <w:rPr>
          <w:color w:val="000000"/>
          <w:spacing w:val="2"/>
          <w:lang w:val="ru-RU"/>
        </w:rPr>
        <w:t xml:space="preserve"> (особое значение в этом плане имеет раскол между шиитами и суннитами). </w:t>
      </w:r>
      <w:r w:rsidR="00F64C2A" w:rsidRPr="0002490E">
        <w:rPr>
          <w:color w:val="000000"/>
          <w:spacing w:val="2"/>
          <w:lang w:val="ru-RU"/>
        </w:rPr>
        <w:t>События последних лет показали опасность сегрегации мигрантов и отказа от их эффективного включени</w:t>
      </w:r>
      <w:r w:rsidR="005F1607" w:rsidRPr="0002490E">
        <w:rPr>
          <w:color w:val="000000"/>
          <w:spacing w:val="2"/>
          <w:lang w:val="ru-RU"/>
        </w:rPr>
        <w:t>я в состав принимающих обществ – особенно потому, что</w:t>
      </w:r>
      <w:r w:rsidR="008019D0" w:rsidRPr="0002490E">
        <w:rPr>
          <w:color w:val="000000"/>
          <w:spacing w:val="2"/>
          <w:lang w:val="ru-RU"/>
        </w:rPr>
        <w:t xml:space="preserve"> во многих </w:t>
      </w:r>
      <w:r w:rsidR="00105E7E" w:rsidRPr="0002490E">
        <w:rPr>
          <w:color w:val="000000"/>
          <w:spacing w:val="2"/>
          <w:lang w:val="ru-RU"/>
        </w:rPr>
        <w:t>из них</w:t>
      </w:r>
      <w:r w:rsidR="008019D0" w:rsidRPr="0002490E">
        <w:rPr>
          <w:color w:val="000000"/>
          <w:spacing w:val="2"/>
          <w:lang w:val="ru-RU"/>
        </w:rPr>
        <w:t xml:space="preserve"> мигранты уже</w:t>
      </w:r>
      <w:r w:rsidR="004D5291" w:rsidRPr="0002490E">
        <w:rPr>
          <w:color w:val="000000"/>
          <w:spacing w:val="2"/>
          <w:lang w:val="ru-RU"/>
        </w:rPr>
        <w:t xml:space="preserve"> давно составляют большинство населения (в частности, в ОАЭ их доля в населении составляет 84%, в Катаре – 74%, в Кувейте – 60%, а в Бахрейне – 55%).</w:t>
      </w:r>
      <w:r w:rsidR="004D5291" w:rsidRPr="0002490E">
        <w:rPr>
          <w:rStyle w:val="a5"/>
          <w:color w:val="000000"/>
          <w:spacing w:val="2"/>
        </w:rPr>
        <w:footnoteReference w:id="4"/>
      </w:r>
      <w:r w:rsidR="004D5291" w:rsidRPr="0002490E">
        <w:rPr>
          <w:color w:val="000000"/>
          <w:spacing w:val="2"/>
          <w:lang w:val="ru-RU"/>
        </w:rPr>
        <w:t xml:space="preserve"> </w:t>
      </w:r>
    </w:p>
    <w:p w14:paraId="4C34997F" w14:textId="33625D73" w:rsidR="00D4559A" w:rsidRPr="0002490E" w:rsidRDefault="00571B05" w:rsidP="00D4559A">
      <w:pPr>
        <w:shd w:val="clear" w:color="auto" w:fill="FFFFFF"/>
        <w:spacing w:line="360" w:lineRule="auto"/>
        <w:ind w:firstLine="720"/>
        <w:jc w:val="both"/>
        <w:rPr>
          <w:lang w:val="ru-RU"/>
        </w:rPr>
      </w:pPr>
      <w:r w:rsidRPr="0002490E">
        <w:rPr>
          <w:lang w:val="ru-RU"/>
        </w:rPr>
        <w:t>И, н</w:t>
      </w:r>
      <w:r w:rsidR="00D4559A" w:rsidRPr="0002490E">
        <w:rPr>
          <w:lang w:val="ru-RU"/>
        </w:rPr>
        <w:t xml:space="preserve">аконец, </w:t>
      </w:r>
      <w:r w:rsidR="00D4559A" w:rsidRPr="0002490E">
        <w:rPr>
          <w:i/>
          <w:lang w:val="ru-RU"/>
        </w:rPr>
        <w:t>в-шестых</w:t>
      </w:r>
      <w:r w:rsidR="00D4559A" w:rsidRPr="0002490E">
        <w:rPr>
          <w:lang w:val="ru-RU"/>
        </w:rPr>
        <w:t>, н</w:t>
      </w:r>
      <w:r w:rsidR="005F1607" w:rsidRPr="0002490E">
        <w:rPr>
          <w:lang w:val="ru-RU"/>
        </w:rPr>
        <w:t>емаловажнен</w:t>
      </w:r>
      <w:r w:rsidR="00105E7E" w:rsidRPr="0002490E">
        <w:rPr>
          <w:lang w:val="ru-RU"/>
        </w:rPr>
        <w:t xml:space="preserve"> и опыт</w:t>
      </w:r>
      <w:r w:rsidR="00D4559A" w:rsidRPr="0002490E">
        <w:rPr>
          <w:lang w:val="ru-RU"/>
        </w:rPr>
        <w:t xml:space="preserve"> тех стран, которые, испытывая серьезные демографические проблемы, продолжают по политическим и иным причинам сдерживать иммиграционные потоки (например, Японии, а до недавнего времени – и Южной Кореи) – даже ценой серьезных демографических и социально-экономических потерь.</w:t>
      </w:r>
    </w:p>
    <w:p w14:paraId="1239D015" w14:textId="3CBF2D62" w:rsidR="00923518" w:rsidRPr="0002490E" w:rsidRDefault="000423CA" w:rsidP="005F1607">
      <w:pPr>
        <w:shd w:val="clear" w:color="auto" w:fill="FFFFFF"/>
        <w:spacing w:line="360" w:lineRule="auto"/>
        <w:ind w:firstLine="720"/>
        <w:jc w:val="both"/>
        <w:rPr>
          <w:b/>
          <w:lang w:val="ru-RU"/>
        </w:rPr>
      </w:pPr>
      <w:r w:rsidRPr="0002490E">
        <w:rPr>
          <w:color w:val="000000"/>
          <w:spacing w:val="9"/>
          <w:lang w:val="ru-RU"/>
        </w:rPr>
        <w:t xml:space="preserve">С </w:t>
      </w:r>
      <w:r w:rsidR="00722C62" w:rsidRPr="0002490E">
        <w:rPr>
          <w:color w:val="000000"/>
          <w:spacing w:val="9"/>
          <w:lang w:val="ru-RU"/>
        </w:rPr>
        <w:t xml:space="preserve">нарастанием </w:t>
      </w:r>
      <w:r w:rsidRPr="0002490E">
        <w:rPr>
          <w:color w:val="000000"/>
          <w:spacing w:val="9"/>
          <w:lang w:val="ru-RU"/>
        </w:rPr>
        <w:t xml:space="preserve">экономических трудностей </w:t>
      </w:r>
      <w:r w:rsidR="00AC550D" w:rsidRPr="0002490E">
        <w:rPr>
          <w:color w:val="000000"/>
          <w:spacing w:val="9"/>
          <w:lang w:val="ru-RU"/>
        </w:rPr>
        <w:t xml:space="preserve">и этнической напряженности </w:t>
      </w:r>
      <w:r w:rsidR="005F1607" w:rsidRPr="0002490E">
        <w:rPr>
          <w:color w:val="000000"/>
          <w:spacing w:val="9"/>
          <w:lang w:val="ru-RU"/>
        </w:rPr>
        <w:t xml:space="preserve">на Западе </w:t>
      </w:r>
      <w:r w:rsidR="00AC550D" w:rsidRPr="0002490E">
        <w:rPr>
          <w:color w:val="000000"/>
          <w:spacing w:val="9"/>
          <w:lang w:val="ru-RU"/>
        </w:rPr>
        <w:t xml:space="preserve">усиливаются требования о жестком ограничении иммиграции и </w:t>
      </w:r>
      <w:r w:rsidR="00B0523C" w:rsidRPr="0002490E">
        <w:rPr>
          <w:color w:val="000000"/>
          <w:spacing w:val="9"/>
          <w:lang w:val="ru-RU"/>
        </w:rPr>
        <w:t>пере</w:t>
      </w:r>
      <w:r w:rsidR="00AC550D" w:rsidRPr="0002490E">
        <w:rPr>
          <w:color w:val="000000"/>
          <w:spacing w:val="9"/>
          <w:lang w:val="ru-RU"/>
        </w:rPr>
        <w:t>ориентации миграционной политики на преимущественный прием высококвалифицированных специалистов в ущерб всем остальным категориям</w:t>
      </w:r>
      <w:r w:rsidR="00B0523C" w:rsidRPr="0002490E">
        <w:rPr>
          <w:color w:val="000000"/>
          <w:spacing w:val="9"/>
          <w:lang w:val="ru-RU"/>
        </w:rPr>
        <w:t xml:space="preserve"> мигрантов</w:t>
      </w:r>
      <w:r w:rsidR="00AC550D" w:rsidRPr="0002490E">
        <w:rPr>
          <w:color w:val="000000"/>
          <w:spacing w:val="9"/>
          <w:lang w:val="ru-RU"/>
        </w:rPr>
        <w:t>, включая и беженцев.</w:t>
      </w:r>
      <w:r w:rsidR="002074EC" w:rsidRPr="0002490E">
        <w:rPr>
          <w:lang w:val="ru-RU"/>
        </w:rPr>
        <w:t xml:space="preserve"> </w:t>
      </w:r>
      <w:r w:rsidR="00BD6967" w:rsidRPr="0002490E">
        <w:rPr>
          <w:color w:val="000000"/>
          <w:spacing w:val="9"/>
          <w:lang w:val="ru-RU"/>
        </w:rPr>
        <w:t xml:space="preserve">Европейские </w:t>
      </w:r>
      <w:r w:rsidR="00395A1D" w:rsidRPr="0002490E">
        <w:rPr>
          <w:color w:val="000000"/>
          <w:spacing w:val="9"/>
          <w:lang w:val="ru-RU"/>
        </w:rPr>
        <w:t>эксперты</w:t>
      </w:r>
      <w:r w:rsidR="005F1607" w:rsidRPr="0002490E">
        <w:rPr>
          <w:color w:val="000000"/>
          <w:spacing w:val="9"/>
          <w:lang w:val="ru-RU"/>
        </w:rPr>
        <w:t>, например,</w:t>
      </w:r>
      <w:r w:rsidR="00BD6967" w:rsidRPr="0002490E">
        <w:rPr>
          <w:color w:val="000000"/>
          <w:spacing w:val="9"/>
          <w:lang w:val="ru-RU"/>
        </w:rPr>
        <w:t xml:space="preserve"> </w:t>
      </w:r>
      <w:r w:rsidR="005F1607" w:rsidRPr="0002490E">
        <w:rPr>
          <w:color w:val="000000"/>
          <w:spacing w:val="9"/>
          <w:lang w:val="ru-RU"/>
        </w:rPr>
        <w:t>различают</w:t>
      </w:r>
      <w:r w:rsidR="00BD6967" w:rsidRPr="0002490E">
        <w:rPr>
          <w:color w:val="000000"/>
          <w:spacing w:val="9"/>
          <w:lang w:val="ru-RU"/>
        </w:rPr>
        <w:t xml:space="preserve"> «желательн</w:t>
      </w:r>
      <w:r w:rsidR="00395A1D" w:rsidRPr="0002490E">
        <w:rPr>
          <w:color w:val="000000"/>
          <w:spacing w:val="9"/>
          <w:lang w:val="ru-RU"/>
        </w:rPr>
        <w:t>ую</w:t>
      </w:r>
      <w:r w:rsidR="00BD6967" w:rsidRPr="0002490E">
        <w:rPr>
          <w:color w:val="000000"/>
          <w:spacing w:val="9"/>
          <w:lang w:val="ru-RU"/>
        </w:rPr>
        <w:t>» (высококвалифицированн</w:t>
      </w:r>
      <w:r w:rsidR="00395A1D" w:rsidRPr="0002490E">
        <w:rPr>
          <w:color w:val="000000"/>
          <w:spacing w:val="9"/>
          <w:lang w:val="ru-RU"/>
        </w:rPr>
        <w:t>ую трудовую) и «нежелательную»</w:t>
      </w:r>
      <w:r w:rsidR="00BB2623" w:rsidRPr="0002490E">
        <w:rPr>
          <w:color w:val="000000"/>
          <w:spacing w:val="9"/>
          <w:lang w:val="ru-RU"/>
        </w:rPr>
        <w:t xml:space="preserve"> миграцию</w:t>
      </w:r>
      <w:r w:rsidR="00BD6967" w:rsidRPr="0002490E">
        <w:rPr>
          <w:color w:val="000000"/>
          <w:spacing w:val="9"/>
          <w:lang w:val="ru-RU"/>
        </w:rPr>
        <w:t xml:space="preserve">. В рамках </w:t>
      </w:r>
      <w:r w:rsidR="003E5A54" w:rsidRPr="0002490E">
        <w:rPr>
          <w:color w:val="000000"/>
          <w:spacing w:val="9"/>
          <w:lang w:val="ru-RU"/>
        </w:rPr>
        <w:t>«нежелательной»</w:t>
      </w:r>
      <w:r w:rsidR="00BD6967" w:rsidRPr="0002490E">
        <w:rPr>
          <w:color w:val="000000"/>
          <w:spacing w:val="9"/>
          <w:lang w:val="ru-RU"/>
        </w:rPr>
        <w:t xml:space="preserve"> группы выделяю</w:t>
      </w:r>
      <w:r w:rsidR="00395A1D" w:rsidRPr="0002490E">
        <w:rPr>
          <w:color w:val="000000"/>
          <w:spacing w:val="9"/>
          <w:lang w:val="ru-RU"/>
        </w:rPr>
        <w:t>т</w:t>
      </w:r>
      <w:r w:rsidR="004E18CF" w:rsidRPr="0002490E">
        <w:rPr>
          <w:color w:val="000000"/>
          <w:spacing w:val="9"/>
          <w:lang w:val="ru-RU"/>
        </w:rPr>
        <w:t>ся</w:t>
      </w:r>
      <w:r w:rsidR="006B3DC0" w:rsidRPr="0002490E">
        <w:rPr>
          <w:color w:val="000000"/>
          <w:spacing w:val="9"/>
          <w:lang w:val="ru-RU"/>
        </w:rPr>
        <w:t xml:space="preserve"> </w:t>
      </w:r>
      <w:r w:rsidR="00BD6967" w:rsidRPr="0002490E">
        <w:rPr>
          <w:color w:val="000000"/>
          <w:spacing w:val="9"/>
          <w:lang w:val="ru-RU"/>
        </w:rPr>
        <w:t>«неизбежные»</w:t>
      </w:r>
      <w:r w:rsidR="00395A1D" w:rsidRPr="0002490E">
        <w:rPr>
          <w:color w:val="000000"/>
          <w:spacing w:val="9"/>
          <w:lang w:val="ru-RU"/>
        </w:rPr>
        <w:t xml:space="preserve"> (по сути, нелегальные</w:t>
      </w:r>
      <w:r w:rsidR="00BB2623" w:rsidRPr="0002490E">
        <w:rPr>
          <w:color w:val="000000"/>
          <w:spacing w:val="9"/>
          <w:lang w:val="ru-RU"/>
        </w:rPr>
        <w:t>, преимущественно низкоквалифицированные</w:t>
      </w:r>
      <w:r w:rsidR="00395A1D" w:rsidRPr="0002490E">
        <w:rPr>
          <w:color w:val="000000"/>
          <w:spacing w:val="9"/>
          <w:lang w:val="ru-RU"/>
        </w:rPr>
        <w:t>) и «принимаемые вынужденно» мигранты – как те, кто пользуется правом на воссоединение семей, так и те, кто просит убежища.</w:t>
      </w:r>
      <w:r w:rsidR="00DF1C8E" w:rsidRPr="0002490E">
        <w:rPr>
          <w:rStyle w:val="a5"/>
          <w:color w:val="000000"/>
          <w:spacing w:val="9"/>
          <w:lang w:val="ru-RU"/>
        </w:rPr>
        <w:footnoteReference w:id="5"/>
      </w:r>
      <w:r w:rsidR="00DF1C8E" w:rsidRPr="0002490E">
        <w:rPr>
          <w:lang w:val="ru-RU"/>
        </w:rPr>
        <w:t xml:space="preserve"> </w:t>
      </w:r>
      <w:r w:rsidR="005F1607" w:rsidRPr="0002490E">
        <w:rPr>
          <w:lang w:val="ru-RU"/>
        </w:rPr>
        <w:t xml:space="preserve">С </w:t>
      </w:r>
      <w:r w:rsidR="00BD6967" w:rsidRPr="0002490E">
        <w:rPr>
          <w:color w:val="000000"/>
          <w:spacing w:val="9"/>
          <w:lang w:val="ru-RU"/>
        </w:rPr>
        <w:t>началом формирования Шенгенской зоны в 1990 г.</w:t>
      </w:r>
      <w:r w:rsidR="000F1569" w:rsidRPr="0002490E">
        <w:rPr>
          <w:color w:val="000000"/>
          <w:spacing w:val="9"/>
          <w:lang w:val="ru-RU"/>
        </w:rPr>
        <w:t>,</w:t>
      </w:r>
      <w:r w:rsidR="00BD6967" w:rsidRPr="0002490E">
        <w:rPr>
          <w:color w:val="000000"/>
          <w:spacing w:val="9"/>
          <w:lang w:val="ru-RU"/>
        </w:rPr>
        <w:t xml:space="preserve"> </w:t>
      </w:r>
      <w:r w:rsidR="001B58A4" w:rsidRPr="0002490E">
        <w:rPr>
          <w:color w:val="000000"/>
          <w:spacing w:val="9"/>
          <w:lang w:val="ru-RU"/>
        </w:rPr>
        <w:t xml:space="preserve">принятием в 1997 г. Амстердамского договора </w:t>
      </w:r>
      <w:r w:rsidR="000F1569" w:rsidRPr="0002490E">
        <w:rPr>
          <w:color w:val="000000"/>
          <w:spacing w:val="9"/>
          <w:lang w:val="ru-RU"/>
        </w:rPr>
        <w:t xml:space="preserve">и провозглашением в Тампере в 1999 г. цели создания зоны «свободы, безопасности и справедливости» </w:t>
      </w:r>
      <w:r w:rsidR="001B58A4" w:rsidRPr="0002490E">
        <w:rPr>
          <w:color w:val="000000"/>
          <w:spacing w:val="9"/>
          <w:lang w:val="ru-RU"/>
        </w:rPr>
        <w:t xml:space="preserve">Европейский Союз все более ориентируется на </w:t>
      </w:r>
      <w:r w:rsidR="00B53510" w:rsidRPr="0002490E">
        <w:rPr>
          <w:color w:val="000000"/>
          <w:spacing w:val="9"/>
          <w:lang w:val="ru-RU"/>
        </w:rPr>
        <w:t xml:space="preserve">параллельное </w:t>
      </w:r>
      <w:r w:rsidR="001B58A4" w:rsidRPr="0002490E">
        <w:rPr>
          <w:color w:val="000000"/>
          <w:spacing w:val="9"/>
          <w:lang w:val="ru-RU"/>
        </w:rPr>
        <w:t xml:space="preserve">формирование двух </w:t>
      </w:r>
      <w:r w:rsidR="00B53510" w:rsidRPr="0002490E">
        <w:rPr>
          <w:color w:val="000000"/>
          <w:spacing w:val="9"/>
          <w:lang w:val="ru-RU"/>
        </w:rPr>
        <w:t xml:space="preserve">жестко очерченных европейских </w:t>
      </w:r>
      <w:r w:rsidR="001B58A4" w:rsidRPr="0002490E">
        <w:rPr>
          <w:color w:val="000000"/>
          <w:spacing w:val="9"/>
          <w:lang w:val="ru-RU"/>
        </w:rPr>
        <w:t>миграционн</w:t>
      </w:r>
      <w:r w:rsidR="00B53510" w:rsidRPr="0002490E">
        <w:rPr>
          <w:color w:val="000000"/>
          <w:spacing w:val="9"/>
          <w:lang w:val="ru-RU"/>
        </w:rPr>
        <w:t>ых режимов</w:t>
      </w:r>
      <w:r w:rsidR="001B58A4" w:rsidRPr="0002490E">
        <w:rPr>
          <w:color w:val="000000"/>
          <w:spacing w:val="9"/>
          <w:lang w:val="ru-RU"/>
        </w:rPr>
        <w:t xml:space="preserve"> – </w:t>
      </w:r>
      <w:r w:rsidR="00B53510" w:rsidRPr="0002490E">
        <w:rPr>
          <w:color w:val="000000"/>
          <w:spacing w:val="9"/>
          <w:lang w:val="ru-RU"/>
        </w:rPr>
        <w:t xml:space="preserve">гарантирование свободы передвижения и </w:t>
      </w:r>
      <w:r w:rsidR="001B58A4" w:rsidRPr="0002490E">
        <w:rPr>
          <w:color w:val="000000"/>
          <w:spacing w:val="9"/>
          <w:lang w:val="ru-RU"/>
        </w:rPr>
        <w:t xml:space="preserve">создание единого рынка труда </w:t>
      </w:r>
      <w:r w:rsidR="005F1607" w:rsidRPr="0002490E">
        <w:rPr>
          <w:color w:val="000000"/>
          <w:spacing w:val="9"/>
          <w:lang w:val="ru-RU"/>
        </w:rPr>
        <w:t>в рамках ЕС</w:t>
      </w:r>
      <w:r w:rsidR="00BD6810" w:rsidRPr="0002490E">
        <w:rPr>
          <w:color w:val="000000"/>
          <w:spacing w:val="9"/>
          <w:lang w:val="ru-RU"/>
        </w:rPr>
        <w:t xml:space="preserve"> при одновременном возведении высоких </w:t>
      </w:r>
      <w:r w:rsidR="00B53510" w:rsidRPr="0002490E">
        <w:rPr>
          <w:color w:val="000000"/>
          <w:spacing w:val="9"/>
          <w:lang w:val="ru-RU"/>
        </w:rPr>
        <w:t xml:space="preserve">заградительных </w:t>
      </w:r>
      <w:r w:rsidR="00BD6810" w:rsidRPr="0002490E">
        <w:rPr>
          <w:color w:val="000000"/>
          <w:spacing w:val="9"/>
          <w:lang w:val="ru-RU"/>
        </w:rPr>
        <w:t xml:space="preserve">стен вокруг Евросоюза, </w:t>
      </w:r>
      <w:r w:rsidR="00BD6810" w:rsidRPr="0002490E">
        <w:rPr>
          <w:color w:val="000000"/>
          <w:spacing w:val="9"/>
          <w:lang w:val="ru-RU"/>
        </w:rPr>
        <w:lastRenderedPageBreak/>
        <w:t xml:space="preserve">отсекающих </w:t>
      </w:r>
      <w:r w:rsidR="0061138B" w:rsidRPr="0002490E">
        <w:rPr>
          <w:color w:val="000000"/>
          <w:spacing w:val="9"/>
          <w:lang w:val="ru-RU"/>
        </w:rPr>
        <w:t xml:space="preserve">мигрантов </w:t>
      </w:r>
      <w:r w:rsidR="00BD6810" w:rsidRPr="0002490E">
        <w:rPr>
          <w:color w:val="000000"/>
          <w:spacing w:val="9"/>
          <w:lang w:val="ru-RU"/>
        </w:rPr>
        <w:t xml:space="preserve">нежелательных </w:t>
      </w:r>
      <w:r w:rsidR="0061138B" w:rsidRPr="0002490E">
        <w:rPr>
          <w:color w:val="000000"/>
          <w:spacing w:val="9"/>
          <w:lang w:val="ru-RU"/>
        </w:rPr>
        <w:t>категорий</w:t>
      </w:r>
      <w:r w:rsidR="00BD6810" w:rsidRPr="0002490E">
        <w:rPr>
          <w:color w:val="000000"/>
          <w:spacing w:val="9"/>
          <w:lang w:val="ru-RU"/>
        </w:rPr>
        <w:t xml:space="preserve"> </w:t>
      </w:r>
      <w:r w:rsidR="0061138B" w:rsidRPr="0002490E">
        <w:rPr>
          <w:color w:val="000000"/>
          <w:spacing w:val="9"/>
          <w:lang w:val="ru-RU"/>
        </w:rPr>
        <w:t>или по крайней мере усложняющих их въезд в ЕС.</w:t>
      </w:r>
      <w:r w:rsidR="00BD6810" w:rsidRPr="0002490E">
        <w:rPr>
          <w:color w:val="000000"/>
          <w:spacing w:val="9"/>
          <w:lang w:val="ru-RU"/>
        </w:rPr>
        <w:t xml:space="preserve"> </w:t>
      </w:r>
      <w:r w:rsidR="005057CF" w:rsidRPr="0002490E">
        <w:rPr>
          <w:color w:val="000000"/>
          <w:spacing w:val="9"/>
          <w:lang w:val="ru-RU"/>
        </w:rPr>
        <w:t>Данные режимы нередко описываются</w:t>
      </w:r>
      <w:r w:rsidR="00457504" w:rsidRPr="0002490E">
        <w:rPr>
          <w:color w:val="000000"/>
          <w:spacing w:val="9"/>
          <w:lang w:val="ru-RU"/>
        </w:rPr>
        <w:t xml:space="preserve"> </w:t>
      </w:r>
      <w:r w:rsidR="00BD6967" w:rsidRPr="0002490E">
        <w:rPr>
          <w:color w:val="000000"/>
          <w:spacing w:val="9"/>
          <w:lang w:val="ru-RU"/>
        </w:rPr>
        <w:t>как</w:t>
      </w:r>
      <w:r w:rsidR="00B0523C" w:rsidRPr="0002490E">
        <w:rPr>
          <w:color w:val="000000"/>
          <w:spacing w:val="9"/>
          <w:lang w:val="ru-RU"/>
        </w:rPr>
        <w:t>,</w:t>
      </w:r>
      <w:r w:rsidR="00BD6967" w:rsidRPr="0002490E">
        <w:rPr>
          <w:color w:val="000000"/>
          <w:spacing w:val="9"/>
          <w:lang w:val="ru-RU"/>
        </w:rPr>
        <w:t xml:space="preserve"> соответственно</w:t>
      </w:r>
      <w:r w:rsidR="00B0523C" w:rsidRPr="0002490E">
        <w:rPr>
          <w:color w:val="000000"/>
          <w:spacing w:val="9"/>
          <w:lang w:val="ru-RU"/>
        </w:rPr>
        <w:t>,</w:t>
      </w:r>
      <w:r w:rsidR="00BD6967" w:rsidRPr="0002490E">
        <w:rPr>
          <w:color w:val="000000"/>
          <w:spacing w:val="9"/>
          <w:lang w:val="ru-RU"/>
        </w:rPr>
        <w:t xml:space="preserve"> «Европа без границ» и «Европейская крепость». </w:t>
      </w:r>
    </w:p>
    <w:p w14:paraId="340B8B4E" w14:textId="4DB74A72" w:rsidR="00923518" w:rsidRPr="0002490E" w:rsidRDefault="005F1607" w:rsidP="005F1607">
      <w:pPr>
        <w:shd w:val="clear" w:color="auto" w:fill="FFFFFF"/>
        <w:spacing w:line="360" w:lineRule="auto"/>
        <w:ind w:firstLine="720"/>
        <w:jc w:val="both"/>
      </w:pPr>
      <w:r w:rsidRPr="0002490E">
        <w:rPr>
          <w:color w:val="000000"/>
          <w:lang w:val="ru-RU"/>
        </w:rPr>
        <w:t xml:space="preserve">Аналогичные тенденции проявляются и </w:t>
      </w:r>
      <w:r w:rsidR="00722C62" w:rsidRPr="0002490E">
        <w:rPr>
          <w:color w:val="000000"/>
          <w:lang w:val="ru-RU"/>
        </w:rPr>
        <w:t xml:space="preserve">в </w:t>
      </w:r>
      <w:r w:rsidRPr="0002490E">
        <w:rPr>
          <w:color w:val="000000"/>
          <w:lang w:val="ru-RU"/>
        </w:rPr>
        <w:t>США.</w:t>
      </w:r>
      <w:r w:rsidR="00643F23" w:rsidRPr="0002490E">
        <w:rPr>
          <w:color w:val="000000"/>
          <w:lang w:val="ru-RU"/>
        </w:rPr>
        <w:t xml:space="preserve"> </w:t>
      </w:r>
      <w:r w:rsidR="00923518" w:rsidRPr="0002490E">
        <w:rPr>
          <w:color w:val="000000"/>
          <w:spacing w:val="2"/>
          <w:lang w:val="ru-RU"/>
        </w:rPr>
        <w:t>Иммигранты сегодня составляют более 1/8 части населения страны.</w:t>
      </w:r>
      <w:r w:rsidR="00923518" w:rsidRPr="0002490E">
        <w:rPr>
          <w:b/>
          <w:bCs/>
          <w:color w:val="000000"/>
          <w:spacing w:val="2"/>
          <w:lang w:val="ru-RU"/>
        </w:rPr>
        <w:t xml:space="preserve"> </w:t>
      </w:r>
      <w:r w:rsidR="00923518" w:rsidRPr="0002490E">
        <w:rPr>
          <w:color w:val="000000"/>
          <w:spacing w:val="2"/>
          <w:lang w:val="ru-RU"/>
        </w:rPr>
        <w:t xml:space="preserve">При этом  </w:t>
      </w:r>
      <w:r w:rsidR="008019D0" w:rsidRPr="0002490E">
        <w:rPr>
          <w:color w:val="000000"/>
          <w:spacing w:val="2"/>
          <w:lang w:val="ru-RU"/>
        </w:rPr>
        <w:t>свыше 25</w:t>
      </w:r>
      <w:r w:rsidR="00923518" w:rsidRPr="0002490E">
        <w:rPr>
          <w:color w:val="000000"/>
          <w:spacing w:val="2"/>
          <w:lang w:val="ru-RU"/>
        </w:rPr>
        <w:t xml:space="preserve"> млн вовлечены в экономически активную деятельность. </w:t>
      </w:r>
      <w:r w:rsidRPr="0002490E">
        <w:rPr>
          <w:color w:val="000000"/>
          <w:spacing w:val="2"/>
          <w:lang w:val="ru-RU"/>
        </w:rPr>
        <w:t>И</w:t>
      </w:r>
      <w:r w:rsidR="00923518" w:rsidRPr="0002490E">
        <w:rPr>
          <w:color w:val="000000"/>
          <w:spacing w:val="2"/>
          <w:lang w:val="ru-RU"/>
        </w:rPr>
        <w:t>ммиграция обеспечивает приблизительно 1/3 совокупного прироста населения и</w:t>
      </w:r>
      <w:r w:rsidR="00923518" w:rsidRPr="0002490E">
        <w:rPr>
          <w:color w:val="000000"/>
          <w:lang w:val="ru-RU"/>
        </w:rPr>
        <w:t xml:space="preserve"> рассматривается в качестве стимулятора экономической активности, обеспечивая подпитку экономики как низкооплачиваемой рабочей силой, так и высококвалифицированными специалистами (</w:t>
      </w:r>
      <w:r w:rsidR="00722C62" w:rsidRPr="0002490E">
        <w:rPr>
          <w:color w:val="000000"/>
          <w:lang w:val="ru-RU"/>
        </w:rPr>
        <w:t>а э</w:t>
      </w:r>
      <w:r w:rsidR="00923518" w:rsidRPr="0002490E">
        <w:rPr>
          <w:color w:val="000000"/>
          <w:lang w:val="ru-RU"/>
        </w:rPr>
        <w:t>то означает и значительную экономию средств на их подготовку).</w:t>
      </w:r>
      <w:r w:rsidR="00923518" w:rsidRPr="0002490E">
        <w:rPr>
          <w:color w:val="000000"/>
          <w:spacing w:val="4"/>
          <w:lang w:val="ru-RU"/>
        </w:rPr>
        <w:t xml:space="preserve"> </w:t>
      </w:r>
      <w:r w:rsidR="004E3C56" w:rsidRPr="0002490E">
        <w:rPr>
          <w:lang w:val="ru-RU"/>
        </w:rPr>
        <w:t xml:space="preserve">США </w:t>
      </w:r>
      <w:r w:rsidR="00923518" w:rsidRPr="0002490E">
        <w:rPr>
          <w:lang w:val="ru-RU"/>
        </w:rPr>
        <w:t>радикально пересмотрели свою иммиграционную политику</w:t>
      </w:r>
      <w:r w:rsidR="00722C62" w:rsidRPr="0002490E">
        <w:rPr>
          <w:lang w:val="ru-RU"/>
        </w:rPr>
        <w:t xml:space="preserve"> еще в 1965 г.</w:t>
      </w:r>
      <w:r w:rsidR="00923518" w:rsidRPr="0002490E">
        <w:rPr>
          <w:lang w:val="ru-RU"/>
        </w:rPr>
        <w:t xml:space="preserve">, открыв границы для выходцев из стран третьего мира и квалифицированных специалистов. </w:t>
      </w:r>
      <w:r w:rsidR="00FA7B78" w:rsidRPr="0002490E">
        <w:t>Сегодня</w:t>
      </w:r>
      <w:r w:rsidR="00923518" w:rsidRPr="0002490E">
        <w:rPr>
          <w:color w:val="000000"/>
        </w:rPr>
        <w:t xml:space="preserve"> </w:t>
      </w:r>
      <w:r w:rsidR="00722C62" w:rsidRPr="0002490E">
        <w:rPr>
          <w:color w:val="000000"/>
        </w:rPr>
        <w:t>эта</w:t>
      </w:r>
      <w:r w:rsidR="004E3C56" w:rsidRPr="0002490E">
        <w:rPr>
          <w:color w:val="000000"/>
        </w:rPr>
        <w:t xml:space="preserve"> </w:t>
      </w:r>
      <w:r w:rsidR="00FA7B78" w:rsidRPr="0002490E">
        <w:rPr>
          <w:color w:val="000000"/>
        </w:rPr>
        <w:t>политика направлена</w:t>
      </w:r>
      <w:r w:rsidR="00923518" w:rsidRPr="0002490E">
        <w:rPr>
          <w:color w:val="000000"/>
        </w:rPr>
        <w:t xml:space="preserve"> на достижение </w:t>
      </w:r>
      <w:r w:rsidR="004E3C56" w:rsidRPr="0002490E">
        <w:rPr>
          <w:color w:val="000000"/>
        </w:rPr>
        <w:t xml:space="preserve">следующих </w:t>
      </w:r>
      <w:r w:rsidR="00923518" w:rsidRPr="0002490E">
        <w:rPr>
          <w:color w:val="000000"/>
        </w:rPr>
        <w:t>основных целей:</w:t>
      </w:r>
    </w:p>
    <w:p w14:paraId="073AF12A" w14:textId="41BE2B11" w:rsidR="004E3C56" w:rsidRPr="0002490E" w:rsidRDefault="004E3C56" w:rsidP="004E3C56">
      <w:pPr>
        <w:pStyle w:val="af3"/>
        <w:numPr>
          <w:ilvl w:val="0"/>
          <w:numId w:val="1"/>
        </w:numPr>
        <w:autoSpaceDE w:val="0"/>
        <w:autoSpaceDN w:val="0"/>
        <w:adjustRightInd w:val="0"/>
        <w:spacing w:line="360" w:lineRule="auto"/>
        <w:jc w:val="both"/>
        <w:rPr>
          <w:lang w:val="ru-RU"/>
        </w:rPr>
      </w:pPr>
      <w:r w:rsidRPr="0002490E">
        <w:rPr>
          <w:lang w:val="ru-RU"/>
        </w:rPr>
        <w:t xml:space="preserve">обеспечение стабильной демографической подпитки населения США; </w:t>
      </w:r>
    </w:p>
    <w:p w14:paraId="76663B49" w14:textId="77777777" w:rsidR="00FA7B78" w:rsidRPr="0002490E" w:rsidRDefault="004E3C56" w:rsidP="004E3C56">
      <w:pPr>
        <w:pStyle w:val="af3"/>
        <w:numPr>
          <w:ilvl w:val="0"/>
          <w:numId w:val="1"/>
        </w:numPr>
        <w:autoSpaceDE w:val="0"/>
        <w:autoSpaceDN w:val="0"/>
        <w:adjustRightInd w:val="0"/>
        <w:spacing w:line="360" w:lineRule="auto"/>
        <w:jc w:val="both"/>
      </w:pPr>
      <w:r w:rsidRPr="0002490E">
        <w:t xml:space="preserve">поддержание его этнического разнообразия; </w:t>
      </w:r>
    </w:p>
    <w:p w14:paraId="5192C2BA" w14:textId="32CD6867" w:rsidR="004E3C56" w:rsidRPr="0002490E" w:rsidRDefault="004E3C56" w:rsidP="004E3C56">
      <w:pPr>
        <w:pStyle w:val="af3"/>
        <w:numPr>
          <w:ilvl w:val="0"/>
          <w:numId w:val="1"/>
        </w:numPr>
        <w:autoSpaceDE w:val="0"/>
        <w:autoSpaceDN w:val="0"/>
        <w:adjustRightInd w:val="0"/>
        <w:spacing w:line="360" w:lineRule="auto"/>
        <w:jc w:val="both"/>
        <w:rPr>
          <w:lang w:val="ru-RU"/>
        </w:rPr>
      </w:pPr>
      <w:r w:rsidRPr="0002490E">
        <w:rPr>
          <w:lang w:val="ru-RU"/>
        </w:rPr>
        <w:t>обеспечение экономики рабочей силой</w:t>
      </w:r>
      <w:r w:rsidR="00FA7B78" w:rsidRPr="0002490E">
        <w:rPr>
          <w:lang w:val="ru-RU"/>
        </w:rPr>
        <w:t xml:space="preserve"> разнообразн</w:t>
      </w:r>
      <w:r w:rsidR="00461AFA" w:rsidRPr="0002490E">
        <w:rPr>
          <w:lang w:val="ru-RU"/>
        </w:rPr>
        <w:t>ых категорий</w:t>
      </w:r>
      <w:r w:rsidR="00B355D0" w:rsidRPr="0002490E">
        <w:rPr>
          <w:lang w:val="ru-RU"/>
        </w:rPr>
        <w:t xml:space="preserve"> и качества</w:t>
      </w:r>
      <w:r w:rsidRPr="0002490E">
        <w:rPr>
          <w:lang w:val="ru-RU"/>
        </w:rPr>
        <w:t xml:space="preserve">; </w:t>
      </w:r>
    </w:p>
    <w:p w14:paraId="67B6EEA3" w14:textId="77777777" w:rsidR="003920BE" w:rsidRPr="0002490E" w:rsidRDefault="004E3C56" w:rsidP="003920BE">
      <w:pPr>
        <w:pStyle w:val="af3"/>
        <w:numPr>
          <w:ilvl w:val="0"/>
          <w:numId w:val="1"/>
        </w:numPr>
        <w:autoSpaceDE w:val="0"/>
        <w:autoSpaceDN w:val="0"/>
        <w:adjustRightInd w:val="0"/>
        <w:spacing w:line="360" w:lineRule="auto"/>
        <w:jc w:val="both"/>
        <w:rPr>
          <w:lang w:val="ru-RU"/>
        </w:rPr>
      </w:pPr>
      <w:r w:rsidRPr="0002490E">
        <w:rPr>
          <w:lang w:val="ru-RU"/>
        </w:rPr>
        <w:t xml:space="preserve">прием беженцев по политическим, религиозным, этническим и прочим гуманитарным мотивам; </w:t>
      </w:r>
    </w:p>
    <w:p w14:paraId="13DB75D0" w14:textId="77777777" w:rsidR="003920BE" w:rsidRPr="0002490E" w:rsidRDefault="004E3C56" w:rsidP="003920BE">
      <w:pPr>
        <w:pStyle w:val="af3"/>
        <w:numPr>
          <w:ilvl w:val="0"/>
          <w:numId w:val="1"/>
        </w:numPr>
        <w:autoSpaceDE w:val="0"/>
        <w:autoSpaceDN w:val="0"/>
        <w:adjustRightInd w:val="0"/>
        <w:spacing w:line="360" w:lineRule="auto"/>
        <w:jc w:val="both"/>
        <w:rPr>
          <w:lang w:val="ru-RU"/>
        </w:rPr>
      </w:pPr>
      <w:r w:rsidRPr="0002490E">
        <w:rPr>
          <w:lang w:val="ru-RU"/>
        </w:rPr>
        <w:t>с</w:t>
      </w:r>
      <w:r w:rsidR="00923518" w:rsidRPr="0002490E">
        <w:rPr>
          <w:lang w:val="ru-RU"/>
        </w:rPr>
        <w:t>тимулирование</w:t>
      </w:r>
      <w:r w:rsidR="00923518" w:rsidRPr="0002490E">
        <w:rPr>
          <w:color w:val="000000"/>
          <w:lang w:val="ru-RU"/>
        </w:rPr>
        <w:t xml:space="preserve"> притока </w:t>
      </w:r>
      <w:r w:rsidR="00923518" w:rsidRPr="0002490E">
        <w:rPr>
          <w:lang w:val="ru-RU"/>
        </w:rPr>
        <w:t>высококвалифицированных специалистов, облегча</w:t>
      </w:r>
      <w:r w:rsidR="00FA7B78" w:rsidRPr="0002490E">
        <w:rPr>
          <w:lang w:val="ru-RU"/>
        </w:rPr>
        <w:t>ющего</w:t>
      </w:r>
      <w:r w:rsidR="00923518" w:rsidRPr="0002490E">
        <w:rPr>
          <w:lang w:val="ru-RU"/>
        </w:rPr>
        <w:t xml:space="preserve"> нагрузку на образовательну</w:t>
      </w:r>
      <w:r w:rsidR="00461AFA" w:rsidRPr="0002490E">
        <w:rPr>
          <w:lang w:val="ru-RU"/>
        </w:rPr>
        <w:t>ю систему США,</w:t>
      </w:r>
      <w:r w:rsidR="00FA7B78" w:rsidRPr="0002490E">
        <w:rPr>
          <w:lang w:val="ru-RU"/>
        </w:rPr>
        <w:t xml:space="preserve"> сокращающего</w:t>
      </w:r>
      <w:r w:rsidR="00923518" w:rsidRPr="0002490E">
        <w:rPr>
          <w:lang w:val="ru-RU"/>
        </w:rPr>
        <w:t xml:space="preserve"> затраты на подготовку профессиональных элит</w:t>
      </w:r>
      <w:r w:rsidR="00FA7B78" w:rsidRPr="0002490E">
        <w:rPr>
          <w:lang w:val="ru-RU"/>
        </w:rPr>
        <w:t xml:space="preserve"> и приносящего значительные доходы американским ун</w:t>
      </w:r>
      <w:r w:rsidR="00461AFA" w:rsidRPr="0002490E">
        <w:rPr>
          <w:lang w:val="ru-RU"/>
        </w:rPr>
        <w:t>иверситететам и национальному бю</w:t>
      </w:r>
      <w:r w:rsidR="00FA7B78" w:rsidRPr="0002490E">
        <w:rPr>
          <w:lang w:val="ru-RU"/>
        </w:rPr>
        <w:t>джету</w:t>
      </w:r>
      <w:r w:rsidR="003920BE" w:rsidRPr="0002490E">
        <w:rPr>
          <w:color w:val="000000"/>
          <w:spacing w:val="2"/>
          <w:lang w:val="ru-RU"/>
        </w:rPr>
        <w:t xml:space="preserve"> (</w:t>
      </w:r>
      <w:r w:rsidR="003920BE" w:rsidRPr="0002490E">
        <w:rPr>
          <w:color w:val="000000"/>
          <w:lang w:val="ru-RU"/>
        </w:rPr>
        <w:t xml:space="preserve">которые, в частности, могут быть использованы для финансирования научных исследований и субсидирования студентов-американских граждан); </w:t>
      </w:r>
    </w:p>
    <w:p w14:paraId="2D9946FF" w14:textId="18E92711" w:rsidR="00923518" w:rsidRPr="0002490E" w:rsidRDefault="00923518" w:rsidP="003920BE">
      <w:pPr>
        <w:pStyle w:val="af3"/>
        <w:numPr>
          <w:ilvl w:val="0"/>
          <w:numId w:val="1"/>
        </w:numPr>
        <w:autoSpaceDE w:val="0"/>
        <w:autoSpaceDN w:val="0"/>
        <w:adjustRightInd w:val="0"/>
        <w:spacing w:line="360" w:lineRule="auto"/>
        <w:jc w:val="both"/>
        <w:rPr>
          <w:lang w:val="ru-RU"/>
        </w:rPr>
      </w:pPr>
      <w:r w:rsidRPr="0002490E">
        <w:rPr>
          <w:color w:val="000000"/>
          <w:lang w:val="ru-RU"/>
        </w:rPr>
        <w:t>широкомасштабную подготовку иностранных студентов в американских вузах, позволяющую</w:t>
      </w:r>
      <w:r w:rsidRPr="0002490E">
        <w:rPr>
          <w:color w:val="000000"/>
          <w:spacing w:val="2"/>
          <w:lang w:val="ru-RU"/>
        </w:rPr>
        <w:t xml:space="preserve"> </w:t>
      </w:r>
      <w:r w:rsidRPr="0002490E">
        <w:rPr>
          <w:color w:val="000000"/>
          <w:lang w:val="ru-RU"/>
        </w:rPr>
        <w:t xml:space="preserve">осуществить отбор лучших кадров для предоставления им работы и </w:t>
      </w:r>
      <w:r w:rsidR="008019D0" w:rsidRPr="0002490E">
        <w:rPr>
          <w:color w:val="000000"/>
          <w:lang w:val="ru-RU"/>
        </w:rPr>
        <w:t xml:space="preserve">постоянного </w:t>
      </w:r>
      <w:r w:rsidRPr="0002490E">
        <w:rPr>
          <w:color w:val="000000"/>
          <w:lang w:val="ru-RU"/>
        </w:rPr>
        <w:t xml:space="preserve">жительства в США и стимулировать формирование проамериканских групп – носителей новой политической культуры и идеологии из тех, кто впоследствии вернется домой. Сегодня студенты-иностранцы и сотрудники-иммигранты составляют в США около 1/2 академического персонала в сфере естественных наук. </w:t>
      </w:r>
    </w:p>
    <w:p w14:paraId="5FAEEC57" w14:textId="09E54CC7" w:rsidR="004871D2" w:rsidRPr="0002490E" w:rsidRDefault="00D45CB0" w:rsidP="0002490E">
      <w:pPr>
        <w:autoSpaceDE w:val="0"/>
        <w:autoSpaceDN w:val="0"/>
        <w:adjustRightInd w:val="0"/>
        <w:spacing w:line="360" w:lineRule="auto"/>
        <w:ind w:firstLine="360"/>
        <w:jc w:val="both"/>
        <w:rPr>
          <w:color w:val="000000"/>
          <w:spacing w:val="3"/>
          <w:lang w:val="ru-RU"/>
        </w:rPr>
      </w:pPr>
      <w:r w:rsidRPr="0002490E">
        <w:rPr>
          <w:lang w:val="ru-RU"/>
        </w:rPr>
        <w:lastRenderedPageBreak/>
        <w:t>И т</w:t>
      </w:r>
      <w:r w:rsidR="00923518" w:rsidRPr="0002490E">
        <w:rPr>
          <w:lang w:val="ru-RU"/>
        </w:rPr>
        <w:t>ем не менее</w:t>
      </w:r>
      <w:r w:rsidRPr="0002490E">
        <w:rPr>
          <w:lang w:val="ru-RU"/>
        </w:rPr>
        <w:t>,</w:t>
      </w:r>
      <w:r w:rsidR="00923518" w:rsidRPr="0002490E">
        <w:rPr>
          <w:lang w:val="ru-RU"/>
        </w:rPr>
        <w:t xml:space="preserve"> </w:t>
      </w:r>
      <w:r w:rsidR="00FE0CAF" w:rsidRPr="0002490E">
        <w:rPr>
          <w:lang w:val="ru-RU"/>
        </w:rPr>
        <w:t xml:space="preserve">сегодня </w:t>
      </w:r>
      <w:r w:rsidRPr="0002490E">
        <w:rPr>
          <w:lang w:val="ru-RU"/>
        </w:rPr>
        <w:t xml:space="preserve">миграционная политика </w:t>
      </w:r>
      <w:r w:rsidR="00722C62" w:rsidRPr="0002490E">
        <w:rPr>
          <w:lang w:val="ru-RU"/>
        </w:rPr>
        <w:t xml:space="preserve">и </w:t>
      </w:r>
      <w:r w:rsidR="00461AFA" w:rsidRPr="0002490E">
        <w:rPr>
          <w:lang w:val="ru-RU"/>
        </w:rPr>
        <w:t xml:space="preserve">в </w:t>
      </w:r>
      <w:r w:rsidR="00FE0CAF" w:rsidRPr="0002490E">
        <w:rPr>
          <w:lang w:val="ru-RU"/>
        </w:rPr>
        <w:t xml:space="preserve">этой </w:t>
      </w:r>
      <w:r w:rsidRPr="0002490E">
        <w:rPr>
          <w:lang w:val="ru-RU"/>
        </w:rPr>
        <w:t xml:space="preserve">стране </w:t>
      </w:r>
      <w:r w:rsidR="00722C62" w:rsidRPr="0002490E">
        <w:rPr>
          <w:lang w:val="ru-RU"/>
        </w:rPr>
        <w:t xml:space="preserve">подвергается </w:t>
      </w:r>
      <w:r w:rsidRPr="0002490E">
        <w:rPr>
          <w:lang w:val="ru-RU"/>
        </w:rPr>
        <w:t>жесткой критике. В центре дискуссий – вопрос нелегальной иммиграции</w:t>
      </w:r>
      <w:r w:rsidR="004871D2" w:rsidRPr="0002490E">
        <w:rPr>
          <w:lang w:val="ru-RU"/>
        </w:rPr>
        <w:t>, в которую сегодня вовлечены порядка 11 млн. человек</w:t>
      </w:r>
      <w:r w:rsidRPr="0002490E">
        <w:rPr>
          <w:lang w:val="ru-RU"/>
        </w:rPr>
        <w:t>.</w:t>
      </w:r>
      <w:r w:rsidR="00722C62" w:rsidRPr="0002490E">
        <w:rPr>
          <w:lang w:val="ru-RU"/>
        </w:rPr>
        <w:t xml:space="preserve"> Концепция же реформы этой политики вызывае</w:t>
      </w:r>
      <w:r w:rsidR="0071765F" w:rsidRPr="0002490E">
        <w:rPr>
          <w:lang w:val="ru-RU"/>
        </w:rPr>
        <w:t>т серьезные противоречия даже среди сторонников либерального подхода. В частности, имеют место трения между теми, кто поддерживает общее снятие огра</w:t>
      </w:r>
      <w:r w:rsidR="004E28AD" w:rsidRPr="0002490E">
        <w:rPr>
          <w:lang w:val="ru-RU"/>
        </w:rPr>
        <w:t>ничений с иммиграции и массовую</w:t>
      </w:r>
      <w:r w:rsidR="0071765F" w:rsidRPr="0002490E">
        <w:rPr>
          <w:lang w:val="ru-RU"/>
        </w:rPr>
        <w:t xml:space="preserve"> легализацию незаконных мигрантов, и теми, кто предлагает радикальное увеличение квоты высококвалифицированных специалистов при одновременном резком сокращении числа лиц, прибывающих по линии воссоединения семей. </w:t>
      </w:r>
    </w:p>
    <w:p w14:paraId="6AD70C2E" w14:textId="321F7FBF" w:rsidR="00ED31BE" w:rsidRPr="0002490E" w:rsidRDefault="004871D2" w:rsidP="0002490E">
      <w:pPr>
        <w:widowControl w:val="0"/>
        <w:autoSpaceDE w:val="0"/>
        <w:autoSpaceDN w:val="0"/>
        <w:adjustRightInd w:val="0"/>
        <w:spacing w:after="260" w:line="360" w:lineRule="auto"/>
        <w:ind w:firstLine="720"/>
        <w:jc w:val="both"/>
        <w:rPr>
          <w:color w:val="000000"/>
          <w:lang w:val="ru-RU"/>
        </w:rPr>
      </w:pPr>
      <w:r w:rsidRPr="0002490E">
        <w:rPr>
          <w:color w:val="000000"/>
          <w:spacing w:val="2"/>
          <w:lang w:val="ru-RU"/>
        </w:rPr>
        <w:t xml:space="preserve">Таким образом, </w:t>
      </w:r>
      <w:r w:rsidR="004277C7" w:rsidRPr="0002490E">
        <w:rPr>
          <w:color w:val="000000"/>
          <w:lang w:val="ru-RU"/>
        </w:rPr>
        <w:t>миграционная ситуация в РФ характеризуе</w:t>
      </w:r>
      <w:r w:rsidR="00504453" w:rsidRPr="0002490E">
        <w:rPr>
          <w:color w:val="000000"/>
          <w:lang w:val="ru-RU"/>
        </w:rPr>
        <w:t xml:space="preserve">тся наличием </w:t>
      </w:r>
      <w:r w:rsidR="000F75A6" w:rsidRPr="0002490E">
        <w:rPr>
          <w:color w:val="000000"/>
          <w:lang w:val="ru-RU"/>
        </w:rPr>
        <w:t>значительных парал</w:t>
      </w:r>
      <w:r w:rsidR="004277C7" w:rsidRPr="0002490E">
        <w:rPr>
          <w:color w:val="000000"/>
          <w:lang w:val="ru-RU"/>
        </w:rPr>
        <w:t>ле</w:t>
      </w:r>
      <w:r w:rsidR="000F75A6" w:rsidRPr="0002490E">
        <w:rPr>
          <w:color w:val="000000"/>
          <w:lang w:val="ru-RU"/>
        </w:rPr>
        <w:t>ле</w:t>
      </w:r>
      <w:r w:rsidR="004277C7" w:rsidRPr="0002490E">
        <w:rPr>
          <w:color w:val="000000"/>
          <w:lang w:val="ru-RU"/>
        </w:rPr>
        <w:t xml:space="preserve">й </w:t>
      </w:r>
      <w:r w:rsidR="000F75A6" w:rsidRPr="0002490E">
        <w:rPr>
          <w:color w:val="000000"/>
          <w:lang w:val="ru-RU"/>
        </w:rPr>
        <w:t>с другими ведущими странами иммиграции –</w:t>
      </w:r>
      <w:r w:rsidR="00722C62" w:rsidRPr="0002490E">
        <w:rPr>
          <w:color w:val="000000"/>
          <w:lang w:val="ru-RU"/>
        </w:rPr>
        <w:t xml:space="preserve"> </w:t>
      </w:r>
      <w:r w:rsidRPr="0002490E">
        <w:rPr>
          <w:color w:val="000000"/>
          <w:lang w:val="ru-RU"/>
        </w:rPr>
        <w:t>с</w:t>
      </w:r>
      <w:r w:rsidR="00E32E1B" w:rsidRPr="0002490E">
        <w:rPr>
          <w:color w:val="000000"/>
          <w:lang w:val="ru-RU"/>
        </w:rPr>
        <w:t xml:space="preserve">пецифика </w:t>
      </w:r>
      <w:r w:rsidR="00722C62" w:rsidRPr="0002490E">
        <w:rPr>
          <w:color w:val="000000"/>
          <w:lang w:val="ru-RU"/>
        </w:rPr>
        <w:t>положения в Р</w:t>
      </w:r>
      <w:r w:rsidR="00E32E1B" w:rsidRPr="0002490E">
        <w:rPr>
          <w:color w:val="000000"/>
          <w:lang w:val="ru-RU"/>
        </w:rPr>
        <w:t>осси</w:t>
      </w:r>
      <w:r w:rsidR="00722C62" w:rsidRPr="0002490E">
        <w:rPr>
          <w:color w:val="000000"/>
          <w:lang w:val="ru-RU"/>
        </w:rPr>
        <w:t>и</w:t>
      </w:r>
      <w:r w:rsidR="00E32E1B" w:rsidRPr="0002490E">
        <w:rPr>
          <w:color w:val="000000"/>
          <w:lang w:val="ru-RU"/>
        </w:rPr>
        <w:t xml:space="preserve"> связана</w:t>
      </w:r>
      <w:r w:rsidR="000F75A6" w:rsidRPr="0002490E">
        <w:rPr>
          <w:color w:val="000000"/>
          <w:lang w:val="ru-RU"/>
        </w:rPr>
        <w:t xml:space="preserve"> прежде всего с относительной новизной проблемы масштабной иммиграции и интституциональной и психологической неготовностью государства и общества к притоку </w:t>
      </w:r>
      <w:r w:rsidR="00AE43A0" w:rsidRPr="0002490E">
        <w:rPr>
          <w:color w:val="000000"/>
          <w:lang w:val="ru-RU"/>
        </w:rPr>
        <w:t xml:space="preserve">большого </w:t>
      </w:r>
      <w:r w:rsidR="000F75A6" w:rsidRPr="0002490E">
        <w:rPr>
          <w:color w:val="000000"/>
          <w:lang w:val="ru-RU"/>
        </w:rPr>
        <w:t xml:space="preserve">количества инокульурных мигрантов. </w:t>
      </w:r>
      <w:r w:rsidR="00722C62" w:rsidRPr="0002490E">
        <w:rPr>
          <w:color w:val="000000"/>
          <w:spacing w:val="4"/>
          <w:lang w:val="ru-RU"/>
        </w:rPr>
        <w:t>Между тем, о</w:t>
      </w:r>
      <w:r w:rsidR="00EF4271" w:rsidRPr="0002490E">
        <w:rPr>
          <w:color w:val="000000"/>
          <w:spacing w:val="4"/>
          <w:lang w:val="ru-RU"/>
        </w:rPr>
        <w:t>пыт ведущи</w:t>
      </w:r>
      <w:r w:rsidR="00504453" w:rsidRPr="0002490E">
        <w:rPr>
          <w:color w:val="000000"/>
          <w:spacing w:val="4"/>
          <w:lang w:val="ru-RU"/>
        </w:rPr>
        <w:t>х стран иммиграции показывает</w:t>
      </w:r>
      <w:r w:rsidR="00EF4271" w:rsidRPr="0002490E">
        <w:rPr>
          <w:color w:val="000000"/>
          <w:spacing w:val="4"/>
          <w:lang w:val="ru-RU"/>
        </w:rPr>
        <w:t xml:space="preserve"> значение </w:t>
      </w:r>
      <w:r w:rsidR="00504453" w:rsidRPr="0002490E">
        <w:rPr>
          <w:color w:val="000000"/>
          <w:spacing w:val="4"/>
          <w:lang w:val="ru-RU"/>
        </w:rPr>
        <w:t xml:space="preserve">мигрантов </w:t>
      </w:r>
      <w:r w:rsidR="00EF4271" w:rsidRPr="0002490E">
        <w:rPr>
          <w:color w:val="000000"/>
          <w:spacing w:val="3"/>
          <w:lang w:val="ru-RU"/>
        </w:rPr>
        <w:t xml:space="preserve">для </w:t>
      </w:r>
      <w:r w:rsidR="00722C62" w:rsidRPr="0002490E">
        <w:rPr>
          <w:color w:val="000000"/>
          <w:spacing w:val="3"/>
          <w:lang w:val="ru-RU"/>
        </w:rPr>
        <w:t xml:space="preserve">их </w:t>
      </w:r>
      <w:r w:rsidR="00EF4271" w:rsidRPr="0002490E">
        <w:rPr>
          <w:color w:val="000000"/>
          <w:spacing w:val="3"/>
          <w:lang w:val="ru-RU"/>
        </w:rPr>
        <w:t>экономического, демографического и социального развития</w:t>
      </w:r>
      <w:r w:rsidR="00B05C34" w:rsidRPr="0002490E">
        <w:rPr>
          <w:color w:val="000000"/>
          <w:spacing w:val="3"/>
          <w:lang w:val="ru-RU"/>
        </w:rPr>
        <w:t>. Несмотря на многочисле</w:t>
      </w:r>
      <w:r w:rsidR="00EF4271" w:rsidRPr="0002490E">
        <w:rPr>
          <w:color w:val="000000"/>
          <w:spacing w:val="3"/>
          <w:lang w:val="ru-RU"/>
        </w:rPr>
        <w:t>н</w:t>
      </w:r>
      <w:r w:rsidR="00722C62" w:rsidRPr="0002490E">
        <w:rPr>
          <w:color w:val="000000"/>
          <w:spacing w:val="3"/>
          <w:lang w:val="ru-RU"/>
        </w:rPr>
        <w:t>ные проблемы, этот опыт говорит</w:t>
      </w:r>
      <w:r w:rsidR="00EF4271" w:rsidRPr="0002490E">
        <w:rPr>
          <w:color w:val="000000"/>
          <w:spacing w:val="3"/>
          <w:lang w:val="ru-RU"/>
        </w:rPr>
        <w:t xml:space="preserve"> о способности и </w:t>
      </w:r>
      <w:r w:rsidR="00EF4271" w:rsidRPr="0002490E">
        <w:rPr>
          <w:color w:val="000000"/>
          <w:spacing w:val="2"/>
          <w:lang w:val="ru-RU"/>
        </w:rPr>
        <w:t xml:space="preserve">государства, и общества принять и интегрировать значительные массы мигрантов, не подвергая опасности основы демократической власти. </w:t>
      </w:r>
      <w:r w:rsidR="00B05C34" w:rsidRPr="0002490E">
        <w:rPr>
          <w:color w:val="000000"/>
          <w:spacing w:val="2"/>
          <w:lang w:val="ru-RU"/>
        </w:rPr>
        <w:t>Однако этот же опыт также показывает, что политика сегрегации, формирования этнических анклавов мигрантов, не имеющих возможности интегрир</w:t>
      </w:r>
      <w:r w:rsidRPr="0002490E">
        <w:rPr>
          <w:color w:val="000000"/>
          <w:spacing w:val="2"/>
          <w:lang w:val="ru-RU"/>
        </w:rPr>
        <w:t>оваться в принимающие общества, несет в себе серьезную опасность их дестабилизации.</w:t>
      </w:r>
      <w:r w:rsidR="00B05C34" w:rsidRPr="0002490E">
        <w:rPr>
          <w:color w:val="000000"/>
          <w:spacing w:val="2"/>
          <w:lang w:val="ru-RU"/>
        </w:rPr>
        <w:t xml:space="preserve"> </w:t>
      </w:r>
      <w:r w:rsidR="00722C62" w:rsidRPr="0002490E">
        <w:rPr>
          <w:color w:val="000000"/>
          <w:lang w:val="ru-RU"/>
        </w:rPr>
        <w:t>Э</w:t>
      </w:r>
      <w:r w:rsidR="00504453" w:rsidRPr="0002490E">
        <w:rPr>
          <w:color w:val="000000"/>
          <w:spacing w:val="2"/>
          <w:lang w:val="ru-RU"/>
        </w:rPr>
        <w:t xml:space="preserve">ффективная миграционная политика могла бы служить </w:t>
      </w:r>
      <w:r w:rsidR="00ED31BE" w:rsidRPr="0002490E">
        <w:rPr>
          <w:color w:val="000000"/>
          <w:spacing w:val="2"/>
          <w:lang w:val="ru-RU"/>
        </w:rPr>
        <w:t xml:space="preserve">как механизмом решения многих социально-экономических и демографических проблем, так и </w:t>
      </w:r>
      <w:r w:rsidR="00EF4271" w:rsidRPr="0002490E">
        <w:rPr>
          <w:color w:val="000000"/>
          <w:spacing w:val="2"/>
          <w:lang w:val="ru-RU"/>
        </w:rPr>
        <w:t>сре</w:t>
      </w:r>
      <w:r w:rsidR="00EE1A13" w:rsidRPr="0002490E">
        <w:rPr>
          <w:color w:val="000000"/>
          <w:spacing w:val="2"/>
          <w:lang w:val="ru-RU"/>
        </w:rPr>
        <w:t xml:space="preserve">дством социально-экономической </w:t>
      </w:r>
      <w:r w:rsidR="00EF4271" w:rsidRPr="0002490E">
        <w:rPr>
          <w:color w:val="000000"/>
          <w:spacing w:val="2"/>
          <w:lang w:val="ru-RU"/>
        </w:rPr>
        <w:t xml:space="preserve">стабилизации и развития приграничных с </w:t>
      </w:r>
      <w:r w:rsidR="00504453" w:rsidRPr="0002490E">
        <w:rPr>
          <w:color w:val="000000"/>
          <w:spacing w:val="2"/>
          <w:lang w:val="ru-RU"/>
        </w:rPr>
        <w:t>РФ</w:t>
      </w:r>
      <w:r w:rsidR="003920BE" w:rsidRPr="0002490E">
        <w:rPr>
          <w:color w:val="000000"/>
          <w:lang w:val="ru-RU"/>
        </w:rPr>
        <w:t xml:space="preserve"> стран и </w:t>
      </w:r>
      <w:r w:rsidR="003920BE" w:rsidRPr="0002490E">
        <w:rPr>
          <w:color w:val="000000"/>
          <w:spacing w:val="2"/>
          <w:lang w:val="ru-RU"/>
        </w:rPr>
        <w:t xml:space="preserve">важнейшим механизмом “мягкой власти” России. </w:t>
      </w:r>
    </w:p>
    <w:p w14:paraId="3D984BF8" w14:textId="24D2278F" w:rsidR="00C002D7" w:rsidRPr="0002490E" w:rsidRDefault="00C002D7">
      <w:pPr>
        <w:rPr>
          <w:lang w:val="ru-RU"/>
        </w:rPr>
      </w:pPr>
    </w:p>
    <w:sectPr w:rsidR="00C002D7" w:rsidRPr="0002490E">
      <w:headerReference w:type="even" r:id="rId8"/>
      <w:headerReference w:type="default" r:id="rId9"/>
      <w:pgSz w:w="12240" w:h="15840"/>
      <w:pgMar w:top="1440" w:right="1800"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722BC" w14:textId="77777777" w:rsidR="00105E7E" w:rsidRDefault="00105E7E" w:rsidP="00287CB7">
      <w:r>
        <w:separator/>
      </w:r>
    </w:p>
  </w:endnote>
  <w:endnote w:type="continuationSeparator" w:id="0">
    <w:p w14:paraId="79F6DE83" w14:textId="77777777" w:rsidR="00105E7E" w:rsidRDefault="00105E7E" w:rsidP="002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FA444" w14:textId="77777777" w:rsidR="00105E7E" w:rsidRDefault="00105E7E" w:rsidP="00287CB7">
      <w:r>
        <w:separator/>
      </w:r>
    </w:p>
  </w:footnote>
  <w:footnote w:type="continuationSeparator" w:id="0">
    <w:p w14:paraId="0DDB83A1" w14:textId="77777777" w:rsidR="00105E7E" w:rsidRDefault="00105E7E" w:rsidP="00287CB7">
      <w:r>
        <w:continuationSeparator/>
      </w:r>
    </w:p>
  </w:footnote>
  <w:footnote w:id="1">
    <w:p w14:paraId="282AFA5E" w14:textId="574BF718" w:rsidR="00105E7E" w:rsidRPr="00EE5368" w:rsidRDefault="00105E7E">
      <w:pPr>
        <w:pStyle w:val="a7"/>
      </w:pPr>
      <w:r>
        <w:rPr>
          <w:rStyle w:val="a5"/>
        </w:rPr>
        <w:footnoteRef/>
      </w:r>
      <w:r>
        <w:t xml:space="preserve"> </w:t>
      </w:r>
      <w:r w:rsidRPr="00B0523C">
        <w:rPr>
          <w:i/>
        </w:rPr>
        <w:t>Национальный состав населения СССР</w:t>
      </w:r>
      <w:r w:rsidRPr="00B0523C">
        <w:t>. Москва: Финансы и статистика, 1991.</w:t>
      </w:r>
    </w:p>
  </w:footnote>
  <w:footnote w:id="2">
    <w:p w14:paraId="63387EC4" w14:textId="77777777" w:rsidR="00105E7E" w:rsidRPr="00EE5368" w:rsidRDefault="00105E7E" w:rsidP="00105E7E">
      <w:pPr>
        <w:widowControl w:val="0"/>
        <w:autoSpaceDE w:val="0"/>
        <w:autoSpaceDN w:val="0"/>
        <w:adjustRightInd w:val="0"/>
        <w:jc w:val="both"/>
        <w:rPr>
          <w:sz w:val="20"/>
          <w:szCs w:val="20"/>
          <w:lang w:val="ru-RU"/>
        </w:rPr>
      </w:pPr>
      <w:r w:rsidRPr="00C40C07">
        <w:rPr>
          <w:rStyle w:val="a5"/>
          <w:sz w:val="20"/>
          <w:szCs w:val="20"/>
        </w:rPr>
        <w:footnoteRef/>
      </w:r>
      <w:r w:rsidRPr="00EE5368">
        <w:rPr>
          <w:sz w:val="20"/>
          <w:szCs w:val="20"/>
          <w:lang w:val="ru-RU"/>
        </w:rPr>
        <w:t xml:space="preserve">  </w:t>
      </w:r>
      <w:r w:rsidRPr="00EE5368">
        <w:rPr>
          <w:i/>
          <w:sz w:val="20"/>
          <w:szCs w:val="20"/>
          <w:lang w:val="ru-RU"/>
        </w:rPr>
        <w:t>Ромодановский К. О.</w:t>
      </w:r>
      <w:r w:rsidRPr="00EE5368">
        <w:rPr>
          <w:sz w:val="20"/>
          <w:szCs w:val="20"/>
          <w:lang w:val="ru-RU"/>
        </w:rPr>
        <w:t xml:space="preserve"> Выступление директора ФМС России на заседании Правительства РФ, 9 августа 2012 //</w:t>
      </w:r>
      <w:r w:rsidRPr="00C40C07">
        <w:rPr>
          <w:sz w:val="20"/>
          <w:szCs w:val="20"/>
        </w:rPr>
        <w:t> </w:t>
      </w:r>
      <w:hyperlink r:id="rId1" w:history="1">
        <w:r w:rsidRPr="00C40C07">
          <w:rPr>
            <w:sz w:val="20"/>
            <w:szCs w:val="20"/>
          </w:rPr>
          <w:t>http</w:t>
        </w:r>
        <w:r w:rsidRPr="00EE5368">
          <w:rPr>
            <w:sz w:val="20"/>
            <w:szCs w:val="20"/>
            <w:lang w:val="ru-RU"/>
          </w:rPr>
          <w:t>://</w:t>
        </w:r>
        <w:r w:rsidRPr="00C40C07">
          <w:rPr>
            <w:sz w:val="20"/>
            <w:szCs w:val="20"/>
          </w:rPr>
          <w:t>government</w:t>
        </w:r>
        <w:r w:rsidRPr="00EE5368">
          <w:rPr>
            <w:sz w:val="20"/>
            <w:szCs w:val="20"/>
            <w:lang w:val="ru-RU"/>
          </w:rPr>
          <w:t>.</w:t>
        </w:r>
        <w:r w:rsidRPr="00C40C07">
          <w:rPr>
            <w:sz w:val="20"/>
            <w:szCs w:val="20"/>
          </w:rPr>
          <w:t>ru</w:t>
        </w:r>
        <w:r w:rsidRPr="00EE5368">
          <w:rPr>
            <w:sz w:val="20"/>
            <w:szCs w:val="20"/>
            <w:lang w:val="ru-RU"/>
          </w:rPr>
          <w:t>/</w:t>
        </w:r>
        <w:r w:rsidRPr="00C40C07">
          <w:rPr>
            <w:sz w:val="20"/>
            <w:szCs w:val="20"/>
          </w:rPr>
          <w:t>docs</w:t>
        </w:r>
        <w:r w:rsidRPr="00EE5368">
          <w:rPr>
            <w:sz w:val="20"/>
            <w:szCs w:val="20"/>
            <w:lang w:val="ru-RU"/>
          </w:rPr>
          <w:t>/20062/</w:t>
        </w:r>
      </w:hyperlink>
      <w:r w:rsidRPr="00EE5368">
        <w:rPr>
          <w:sz w:val="20"/>
          <w:szCs w:val="20"/>
          <w:lang w:val="ru-RU"/>
        </w:rPr>
        <w:t>.2012. 30 окт.</w:t>
      </w:r>
    </w:p>
  </w:footnote>
  <w:footnote w:id="3">
    <w:p w14:paraId="09641513" w14:textId="77777777" w:rsidR="00105E7E" w:rsidRPr="00C40C07" w:rsidRDefault="00105E7E" w:rsidP="00105E7E">
      <w:pPr>
        <w:pStyle w:val="a7"/>
        <w:jc w:val="both"/>
      </w:pPr>
      <w:r w:rsidRPr="00C40C07">
        <w:rPr>
          <w:rStyle w:val="a5"/>
        </w:rPr>
        <w:footnoteRef/>
      </w:r>
      <w:r w:rsidRPr="00C40C07">
        <w:t xml:space="preserve"> </w:t>
      </w:r>
      <w:r w:rsidRPr="00C40C07">
        <w:rPr>
          <w:iCs/>
        </w:rPr>
        <w:t>Концепция государственной миграционной политики Российской Федерации на период до 2025 года, утверждена Президентом РФ 13 июня 2012 г.</w:t>
      </w:r>
      <w:r w:rsidRPr="00C40C07">
        <w:t xml:space="preserve">, пп. 22 е), 23 ж); </w:t>
      </w:r>
      <w:r w:rsidRPr="00C40C07">
        <w:rPr>
          <w:i/>
        </w:rPr>
        <w:t>Мукомель В. И</w:t>
      </w:r>
      <w:r w:rsidRPr="00C40C07">
        <w:t xml:space="preserve">. </w:t>
      </w:r>
      <w:r w:rsidRPr="00C40C07">
        <w:rPr>
          <w:iCs/>
        </w:rPr>
        <w:t>Миграционная политика России. Постсоветские контексты.</w:t>
      </w:r>
      <w:r w:rsidRPr="00C40C07">
        <w:t xml:space="preserve"> М.: Институт социологии РАН, 2005. С. 51.</w:t>
      </w:r>
      <w:r w:rsidRPr="00C40C07">
        <w:tab/>
      </w:r>
    </w:p>
  </w:footnote>
  <w:footnote w:id="4">
    <w:p w14:paraId="7B7E13EC" w14:textId="358FC796" w:rsidR="00105E7E" w:rsidRPr="00EE5368" w:rsidRDefault="00105E7E">
      <w:pPr>
        <w:pStyle w:val="a7"/>
        <w:rPr>
          <w:lang w:val="en-US"/>
        </w:rPr>
      </w:pPr>
      <w:r>
        <w:rPr>
          <w:rStyle w:val="a5"/>
        </w:rPr>
        <w:footnoteRef/>
      </w:r>
      <w:r>
        <w:t xml:space="preserve"> </w:t>
      </w:r>
      <w:r w:rsidRPr="00571B05">
        <w:rPr>
          <w:i/>
          <w:lang w:val="en-US"/>
        </w:rPr>
        <w:t>Inkpen</w:t>
      </w:r>
      <w:r w:rsidRPr="00EE5368">
        <w:rPr>
          <w:i/>
        </w:rPr>
        <w:t xml:space="preserve">, </w:t>
      </w:r>
      <w:r w:rsidRPr="00571B05">
        <w:rPr>
          <w:i/>
          <w:lang w:val="en-US"/>
        </w:rPr>
        <w:t>Christopher</w:t>
      </w:r>
      <w:r w:rsidRPr="00EE5368">
        <w:rPr>
          <w:i/>
        </w:rPr>
        <w:t>.</w:t>
      </w:r>
      <w:r w:rsidRPr="00EE5368">
        <w:t xml:space="preserve"> </w:t>
      </w:r>
      <w:r w:rsidRPr="00EE5368">
        <w:t xml:space="preserve">7 </w:t>
      </w:r>
      <w:r>
        <w:rPr>
          <w:lang w:val="en-US"/>
        </w:rPr>
        <w:t>Facts</w:t>
      </w:r>
      <w:r w:rsidRPr="00EE5368">
        <w:t xml:space="preserve"> </w:t>
      </w:r>
      <w:r>
        <w:rPr>
          <w:lang w:val="en-US"/>
        </w:rPr>
        <w:t>About</w:t>
      </w:r>
      <w:r w:rsidRPr="00EE5368">
        <w:t xml:space="preserve"> </w:t>
      </w:r>
      <w:r>
        <w:rPr>
          <w:lang w:val="en-US"/>
        </w:rPr>
        <w:t>World</w:t>
      </w:r>
      <w:r w:rsidRPr="00EE5368">
        <w:t xml:space="preserve"> </w:t>
      </w:r>
      <w:r>
        <w:rPr>
          <w:lang w:val="en-US"/>
        </w:rPr>
        <w:t>Migration</w:t>
      </w:r>
      <w:r w:rsidRPr="00EE5368">
        <w:t xml:space="preserve">. </w:t>
      </w:r>
      <w:r>
        <w:rPr>
          <w:lang w:val="en-US"/>
        </w:rPr>
        <w:t>Pew Research Center // http: //ww.pewresearch.org/fact-tank/2014/09/02/7-facts-about-world-migration/</w:t>
      </w:r>
    </w:p>
  </w:footnote>
  <w:footnote w:id="5">
    <w:p w14:paraId="3B5B95C9" w14:textId="03D7389E" w:rsidR="00105E7E" w:rsidRPr="00DF1C8E" w:rsidRDefault="00105E7E">
      <w:pPr>
        <w:pStyle w:val="a7"/>
        <w:rPr>
          <w:lang w:val="en-US"/>
        </w:rPr>
      </w:pPr>
      <w:r>
        <w:rPr>
          <w:rStyle w:val="a5"/>
        </w:rPr>
        <w:footnoteRef/>
      </w:r>
      <w:r w:rsidRPr="00EE5368">
        <w:rPr>
          <w:lang w:val="en-US"/>
        </w:rPr>
        <w:t xml:space="preserve"> </w:t>
      </w:r>
      <w:proofErr w:type="gramStart"/>
      <w:r w:rsidRPr="00B0523C">
        <w:rPr>
          <w:lang w:val="en-US"/>
        </w:rPr>
        <w:t>Carling, Jorgen.</w:t>
      </w:r>
      <w:proofErr w:type="gramEnd"/>
      <w:r w:rsidRPr="00B0523C">
        <w:rPr>
          <w:lang w:val="en-US"/>
        </w:rPr>
        <w:t xml:space="preserve"> </w:t>
      </w:r>
      <w:proofErr w:type="gramStart"/>
      <w:r w:rsidRPr="00B0523C">
        <w:rPr>
          <w:lang w:val="en-US"/>
        </w:rPr>
        <w:t>The European Paradox of Unwanted Immigration.</w:t>
      </w:r>
      <w:proofErr w:type="gramEnd"/>
      <w:r w:rsidRPr="00B0523C">
        <w:rPr>
          <w:lang w:val="en-US"/>
        </w:rPr>
        <w:t xml:space="preserve"> </w:t>
      </w:r>
      <w:r w:rsidRPr="00B0523C">
        <w:t xml:space="preserve">In: J. Peter Burgess and Serge Gutwirth, eds. </w:t>
      </w:r>
      <w:r w:rsidRPr="00B0523C">
        <w:rPr>
          <w:i/>
        </w:rPr>
        <w:t>A Threat Against Europe? Security, Migration and Integration</w:t>
      </w:r>
      <w:r w:rsidRPr="00B0523C">
        <w:t>. Brussels: VUBPress, 2011, 134-35.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422B" w14:textId="77777777" w:rsidR="00105E7E" w:rsidRDefault="00105E7E" w:rsidP="00B3511C">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31CD4EB" w14:textId="77777777" w:rsidR="00105E7E" w:rsidRDefault="00105E7E" w:rsidP="0072052B">
    <w:pPr>
      <w:pStyle w:val="af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395B" w14:textId="77777777" w:rsidR="00105E7E" w:rsidRDefault="00105E7E" w:rsidP="00B3511C">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2490E">
      <w:rPr>
        <w:rStyle w:val="af2"/>
        <w:noProof/>
      </w:rPr>
      <w:t>2</w:t>
    </w:r>
    <w:r>
      <w:rPr>
        <w:rStyle w:val="af2"/>
      </w:rPr>
      <w:fldChar w:fldCharType="end"/>
    </w:r>
  </w:p>
  <w:p w14:paraId="06CC208B" w14:textId="77777777" w:rsidR="00105E7E" w:rsidRDefault="00105E7E" w:rsidP="0072052B">
    <w:pPr>
      <w:pStyle w:val="af0"/>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501C"/>
    <w:multiLevelType w:val="hybridMultilevel"/>
    <w:tmpl w:val="9CA298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50596"/>
    <w:multiLevelType w:val="hybridMultilevel"/>
    <w:tmpl w:val="D3D64110"/>
    <w:lvl w:ilvl="0" w:tplc="D5522AB6">
      <w:start w:val="2"/>
      <w:numFmt w:val="bullet"/>
      <w:lvlText w:val="-"/>
      <w:lvlJc w:val="left"/>
      <w:pPr>
        <w:ind w:left="1097" w:hanging="700"/>
      </w:pPr>
      <w:rPr>
        <w:rFonts w:ascii="Times New Roman" w:eastAsia="Times New Roman" w:hAnsi="Times New Roman"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D7"/>
    <w:rsid w:val="000112B9"/>
    <w:rsid w:val="00016A4A"/>
    <w:rsid w:val="0002490E"/>
    <w:rsid w:val="00032998"/>
    <w:rsid w:val="00034236"/>
    <w:rsid w:val="00041DCF"/>
    <w:rsid w:val="000423CA"/>
    <w:rsid w:val="00054423"/>
    <w:rsid w:val="000A5600"/>
    <w:rsid w:val="000B1E88"/>
    <w:rsid w:val="000B5627"/>
    <w:rsid w:val="000C0133"/>
    <w:rsid w:val="000D4215"/>
    <w:rsid w:val="000E19DE"/>
    <w:rsid w:val="000F1569"/>
    <w:rsid w:val="000F75A6"/>
    <w:rsid w:val="00105E7E"/>
    <w:rsid w:val="00117291"/>
    <w:rsid w:val="00193774"/>
    <w:rsid w:val="001938F6"/>
    <w:rsid w:val="001B58A4"/>
    <w:rsid w:val="001D4F90"/>
    <w:rsid w:val="001E6816"/>
    <w:rsid w:val="00200731"/>
    <w:rsid w:val="002074EC"/>
    <w:rsid w:val="0021133C"/>
    <w:rsid w:val="00212A55"/>
    <w:rsid w:val="0022127E"/>
    <w:rsid w:val="00230BCE"/>
    <w:rsid w:val="00271C14"/>
    <w:rsid w:val="00271FE7"/>
    <w:rsid w:val="002850D6"/>
    <w:rsid w:val="00287CB7"/>
    <w:rsid w:val="002B29E1"/>
    <w:rsid w:val="002B5C76"/>
    <w:rsid w:val="002C0E53"/>
    <w:rsid w:val="002C53EB"/>
    <w:rsid w:val="00302EBD"/>
    <w:rsid w:val="00322E78"/>
    <w:rsid w:val="003265C5"/>
    <w:rsid w:val="00351C26"/>
    <w:rsid w:val="003920BE"/>
    <w:rsid w:val="00395A1D"/>
    <w:rsid w:val="003B1522"/>
    <w:rsid w:val="003E5A54"/>
    <w:rsid w:val="00421C3E"/>
    <w:rsid w:val="004277C7"/>
    <w:rsid w:val="00434FB9"/>
    <w:rsid w:val="00440C78"/>
    <w:rsid w:val="00455599"/>
    <w:rsid w:val="00457504"/>
    <w:rsid w:val="00461AFA"/>
    <w:rsid w:val="0048281A"/>
    <w:rsid w:val="004871D2"/>
    <w:rsid w:val="004A15FF"/>
    <w:rsid w:val="004B4778"/>
    <w:rsid w:val="004B5444"/>
    <w:rsid w:val="004C7FDE"/>
    <w:rsid w:val="004D5291"/>
    <w:rsid w:val="004E18CF"/>
    <w:rsid w:val="004E28AD"/>
    <w:rsid w:val="004E3C56"/>
    <w:rsid w:val="004F391D"/>
    <w:rsid w:val="004F6D0F"/>
    <w:rsid w:val="0050193E"/>
    <w:rsid w:val="00504453"/>
    <w:rsid w:val="005057CF"/>
    <w:rsid w:val="00515523"/>
    <w:rsid w:val="0053148E"/>
    <w:rsid w:val="005438EA"/>
    <w:rsid w:val="0056244D"/>
    <w:rsid w:val="00571B05"/>
    <w:rsid w:val="00594649"/>
    <w:rsid w:val="005C7965"/>
    <w:rsid w:val="005D0DE9"/>
    <w:rsid w:val="005E50D8"/>
    <w:rsid w:val="005F0194"/>
    <w:rsid w:val="005F1607"/>
    <w:rsid w:val="0061138B"/>
    <w:rsid w:val="00632B2C"/>
    <w:rsid w:val="00643F23"/>
    <w:rsid w:val="00655EAF"/>
    <w:rsid w:val="00657EFB"/>
    <w:rsid w:val="006678C8"/>
    <w:rsid w:val="00690F1A"/>
    <w:rsid w:val="006A3B42"/>
    <w:rsid w:val="006B3DC0"/>
    <w:rsid w:val="006B5436"/>
    <w:rsid w:val="006B58DA"/>
    <w:rsid w:val="006D6B7B"/>
    <w:rsid w:val="006D7361"/>
    <w:rsid w:val="006E6AAE"/>
    <w:rsid w:val="006F379F"/>
    <w:rsid w:val="006F537A"/>
    <w:rsid w:val="0071765F"/>
    <w:rsid w:val="0072052B"/>
    <w:rsid w:val="00722C62"/>
    <w:rsid w:val="0075558A"/>
    <w:rsid w:val="00757BD5"/>
    <w:rsid w:val="00767B91"/>
    <w:rsid w:val="0077537F"/>
    <w:rsid w:val="00782450"/>
    <w:rsid w:val="00782BC9"/>
    <w:rsid w:val="0079062E"/>
    <w:rsid w:val="00791BF0"/>
    <w:rsid w:val="007B4984"/>
    <w:rsid w:val="007B6C7F"/>
    <w:rsid w:val="007D4DBA"/>
    <w:rsid w:val="007D7A09"/>
    <w:rsid w:val="007E091E"/>
    <w:rsid w:val="007E148A"/>
    <w:rsid w:val="007E5C54"/>
    <w:rsid w:val="007E7E9C"/>
    <w:rsid w:val="008019D0"/>
    <w:rsid w:val="008055E0"/>
    <w:rsid w:val="0082408C"/>
    <w:rsid w:val="00833603"/>
    <w:rsid w:val="0086494F"/>
    <w:rsid w:val="00872DFE"/>
    <w:rsid w:val="00874272"/>
    <w:rsid w:val="008A2871"/>
    <w:rsid w:val="008E6597"/>
    <w:rsid w:val="00901528"/>
    <w:rsid w:val="009121E2"/>
    <w:rsid w:val="00923518"/>
    <w:rsid w:val="00923A2A"/>
    <w:rsid w:val="009356A9"/>
    <w:rsid w:val="00940796"/>
    <w:rsid w:val="00943311"/>
    <w:rsid w:val="00943548"/>
    <w:rsid w:val="009570CF"/>
    <w:rsid w:val="0097550A"/>
    <w:rsid w:val="009943A5"/>
    <w:rsid w:val="009C4946"/>
    <w:rsid w:val="009E2C57"/>
    <w:rsid w:val="00A37D0A"/>
    <w:rsid w:val="00A44101"/>
    <w:rsid w:val="00A60EED"/>
    <w:rsid w:val="00A64757"/>
    <w:rsid w:val="00A64D5A"/>
    <w:rsid w:val="00A67360"/>
    <w:rsid w:val="00A84AD8"/>
    <w:rsid w:val="00A860A4"/>
    <w:rsid w:val="00A96A37"/>
    <w:rsid w:val="00A97BF0"/>
    <w:rsid w:val="00AB2E3A"/>
    <w:rsid w:val="00AB7CD3"/>
    <w:rsid w:val="00AC550D"/>
    <w:rsid w:val="00AE367F"/>
    <w:rsid w:val="00AE43A0"/>
    <w:rsid w:val="00B00BC4"/>
    <w:rsid w:val="00B00C24"/>
    <w:rsid w:val="00B01C98"/>
    <w:rsid w:val="00B03E2A"/>
    <w:rsid w:val="00B0523C"/>
    <w:rsid w:val="00B05C34"/>
    <w:rsid w:val="00B07142"/>
    <w:rsid w:val="00B104CA"/>
    <w:rsid w:val="00B16C30"/>
    <w:rsid w:val="00B3511C"/>
    <w:rsid w:val="00B355D0"/>
    <w:rsid w:val="00B53510"/>
    <w:rsid w:val="00B74DD8"/>
    <w:rsid w:val="00B77FAA"/>
    <w:rsid w:val="00B86E8F"/>
    <w:rsid w:val="00B92590"/>
    <w:rsid w:val="00BB2623"/>
    <w:rsid w:val="00BD1A08"/>
    <w:rsid w:val="00BD6810"/>
    <w:rsid w:val="00BD6967"/>
    <w:rsid w:val="00BE78B4"/>
    <w:rsid w:val="00C002D7"/>
    <w:rsid w:val="00C02C2E"/>
    <w:rsid w:val="00C259CB"/>
    <w:rsid w:val="00C7423A"/>
    <w:rsid w:val="00C817F7"/>
    <w:rsid w:val="00C831CD"/>
    <w:rsid w:val="00CA2C7B"/>
    <w:rsid w:val="00CA5C5B"/>
    <w:rsid w:val="00CC41CE"/>
    <w:rsid w:val="00CC6020"/>
    <w:rsid w:val="00CD2191"/>
    <w:rsid w:val="00CE34AE"/>
    <w:rsid w:val="00D101A6"/>
    <w:rsid w:val="00D10C2A"/>
    <w:rsid w:val="00D30504"/>
    <w:rsid w:val="00D35677"/>
    <w:rsid w:val="00D4559A"/>
    <w:rsid w:val="00D45CB0"/>
    <w:rsid w:val="00D6079A"/>
    <w:rsid w:val="00D62F74"/>
    <w:rsid w:val="00D7389C"/>
    <w:rsid w:val="00D9106E"/>
    <w:rsid w:val="00D927A8"/>
    <w:rsid w:val="00D94600"/>
    <w:rsid w:val="00D956CD"/>
    <w:rsid w:val="00DB1FDC"/>
    <w:rsid w:val="00DB6D4C"/>
    <w:rsid w:val="00DC692B"/>
    <w:rsid w:val="00DE6F86"/>
    <w:rsid w:val="00DF1C8E"/>
    <w:rsid w:val="00DF7752"/>
    <w:rsid w:val="00E1472A"/>
    <w:rsid w:val="00E30340"/>
    <w:rsid w:val="00E32E1B"/>
    <w:rsid w:val="00E362C4"/>
    <w:rsid w:val="00E37174"/>
    <w:rsid w:val="00E47478"/>
    <w:rsid w:val="00E4773F"/>
    <w:rsid w:val="00E56448"/>
    <w:rsid w:val="00E71A47"/>
    <w:rsid w:val="00E736AB"/>
    <w:rsid w:val="00E85374"/>
    <w:rsid w:val="00E90F2D"/>
    <w:rsid w:val="00E93A59"/>
    <w:rsid w:val="00EA0F13"/>
    <w:rsid w:val="00EC1528"/>
    <w:rsid w:val="00ED31BE"/>
    <w:rsid w:val="00EE1A13"/>
    <w:rsid w:val="00EE5368"/>
    <w:rsid w:val="00EF4271"/>
    <w:rsid w:val="00F1379F"/>
    <w:rsid w:val="00F15E09"/>
    <w:rsid w:val="00F32649"/>
    <w:rsid w:val="00F36483"/>
    <w:rsid w:val="00F41F31"/>
    <w:rsid w:val="00F64C2A"/>
    <w:rsid w:val="00F80C46"/>
    <w:rsid w:val="00F81CF9"/>
    <w:rsid w:val="00FA2573"/>
    <w:rsid w:val="00FA7B78"/>
    <w:rsid w:val="00FC726B"/>
    <w:rsid w:val="00FE0CAF"/>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865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48A"/>
    <w:rPr>
      <w:rFonts w:ascii="Lucida Grande" w:hAnsi="Lucida Grande" w:cs="Lucida Grande"/>
      <w:sz w:val="18"/>
      <w:szCs w:val="18"/>
    </w:rPr>
  </w:style>
  <w:style w:type="character" w:customStyle="1" w:styleId="a4">
    <w:name w:val="Текст выноски Знак"/>
    <w:basedOn w:val="a0"/>
    <w:link w:val="a3"/>
    <w:rsid w:val="007E148A"/>
    <w:rPr>
      <w:rFonts w:ascii="Lucida Grande" w:hAnsi="Lucida Grande" w:cs="Lucida Grande"/>
      <w:sz w:val="18"/>
      <w:szCs w:val="18"/>
    </w:rPr>
  </w:style>
  <w:style w:type="character" w:styleId="a5">
    <w:name w:val="footnote reference"/>
    <w:aliases w:val="Referencia nota al pie,BVI fnr,ftref,Footnote Reference Superscript"/>
    <w:basedOn w:val="a0"/>
    <w:uiPriority w:val="99"/>
    <w:rsid w:val="00287CB7"/>
    <w:rPr>
      <w:vertAlign w:val="superscript"/>
    </w:rPr>
  </w:style>
  <w:style w:type="character" w:styleId="a6">
    <w:name w:val="Hyperlink"/>
    <w:basedOn w:val="a0"/>
    <w:rsid w:val="00287CB7"/>
    <w:rPr>
      <w:strike w:val="0"/>
      <w:dstrike w:val="0"/>
      <w:color w:val="000000"/>
      <w:u w:val="none"/>
      <w:effect w:val="none"/>
    </w:rPr>
  </w:style>
  <w:style w:type="paragraph" w:styleId="a7">
    <w:name w:val="footnote text"/>
    <w:aliases w:val="Текст сноски-FN,f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OOTNOTES Знак Знак Знак Знак,fn Знак Знак Знак"/>
    <w:basedOn w:val="a"/>
    <w:link w:val="a8"/>
    <w:uiPriority w:val="99"/>
    <w:rsid w:val="00287CB7"/>
    <w:rPr>
      <w:sz w:val="20"/>
      <w:szCs w:val="20"/>
      <w:lang w:val="ru-RU" w:eastAsia="ru-RU"/>
    </w:rPr>
  </w:style>
  <w:style w:type="character" w:customStyle="1" w:styleId="a8">
    <w:name w:val="Текст сноски Знак"/>
    <w:aliases w:val="Текст сноски-FN Знак,ft Знак,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
    <w:basedOn w:val="a0"/>
    <w:link w:val="a7"/>
    <w:uiPriority w:val="99"/>
    <w:rsid w:val="00287CB7"/>
    <w:rPr>
      <w:lang w:val="ru-RU" w:eastAsia="ru-RU"/>
    </w:rPr>
  </w:style>
  <w:style w:type="paragraph" w:customStyle="1" w:styleId="ListParagraph1">
    <w:name w:val="List Paragraph1"/>
    <w:basedOn w:val="a"/>
    <w:qFormat/>
    <w:rsid w:val="00287CB7"/>
    <w:pPr>
      <w:spacing w:after="200" w:line="276" w:lineRule="auto"/>
      <w:ind w:left="720"/>
      <w:contextualSpacing/>
    </w:pPr>
    <w:rPr>
      <w:rFonts w:ascii="Calibri" w:eastAsia="Calibri" w:hAnsi="Calibri"/>
      <w:sz w:val="22"/>
      <w:szCs w:val="22"/>
      <w:lang w:val="ru-RU"/>
    </w:rPr>
  </w:style>
  <w:style w:type="character" w:customStyle="1" w:styleId="reference-text">
    <w:name w:val="reference-text"/>
    <w:uiPriority w:val="99"/>
    <w:rsid w:val="00287CB7"/>
  </w:style>
  <w:style w:type="paragraph" w:styleId="a9">
    <w:name w:val="endnote text"/>
    <w:basedOn w:val="a"/>
    <w:link w:val="aa"/>
    <w:rsid w:val="0056244D"/>
    <w:pPr>
      <w:suppressAutoHyphens/>
    </w:pPr>
    <w:rPr>
      <w:sz w:val="20"/>
      <w:szCs w:val="20"/>
      <w:lang w:val="ru-RU" w:eastAsia="ar-SA"/>
    </w:rPr>
  </w:style>
  <w:style w:type="character" w:customStyle="1" w:styleId="aa">
    <w:name w:val="Текст концевой сноски Знак"/>
    <w:basedOn w:val="a0"/>
    <w:link w:val="a9"/>
    <w:rsid w:val="0056244D"/>
    <w:rPr>
      <w:lang w:val="ru-RU" w:eastAsia="ar-SA"/>
    </w:rPr>
  </w:style>
  <w:style w:type="character" w:styleId="ab">
    <w:name w:val="endnote reference"/>
    <w:basedOn w:val="a0"/>
    <w:rsid w:val="0056244D"/>
    <w:rPr>
      <w:vertAlign w:val="superscript"/>
    </w:rPr>
  </w:style>
  <w:style w:type="character" w:styleId="ac">
    <w:name w:val="FollowedHyperlink"/>
    <w:basedOn w:val="a0"/>
    <w:rsid w:val="0079062E"/>
    <w:rPr>
      <w:color w:val="800080" w:themeColor="followedHyperlink"/>
      <w:u w:val="single"/>
    </w:rPr>
  </w:style>
  <w:style w:type="character" w:styleId="ad">
    <w:name w:val="annotation reference"/>
    <w:rsid w:val="00923518"/>
    <w:rPr>
      <w:sz w:val="18"/>
      <w:szCs w:val="18"/>
    </w:rPr>
  </w:style>
  <w:style w:type="paragraph" w:styleId="ae">
    <w:name w:val="annotation text"/>
    <w:basedOn w:val="a"/>
    <w:link w:val="af"/>
    <w:rsid w:val="00923518"/>
    <w:pPr>
      <w:spacing w:after="200" w:line="276" w:lineRule="auto"/>
    </w:pPr>
    <w:rPr>
      <w:lang w:val="ru-RU"/>
    </w:rPr>
  </w:style>
  <w:style w:type="character" w:customStyle="1" w:styleId="af">
    <w:name w:val="Текст комментария Знак"/>
    <w:basedOn w:val="a0"/>
    <w:link w:val="ae"/>
    <w:rsid w:val="00923518"/>
    <w:rPr>
      <w:sz w:val="24"/>
      <w:szCs w:val="24"/>
      <w:lang w:val="ru-RU"/>
    </w:rPr>
  </w:style>
  <w:style w:type="paragraph" w:styleId="af0">
    <w:name w:val="header"/>
    <w:basedOn w:val="a"/>
    <w:link w:val="af1"/>
    <w:rsid w:val="0072052B"/>
    <w:pPr>
      <w:tabs>
        <w:tab w:val="center" w:pos="4320"/>
        <w:tab w:val="right" w:pos="8640"/>
      </w:tabs>
    </w:pPr>
  </w:style>
  <w:style w:type="character" w:customStyle="1" w:styleId="af1">
    <w:name w:val="Верхний колонтитул Знак"/>
    <w:basedOn w:val="a0"/>
    <w:link w:val="af0"/>
    <w:rsid w:val="0072052B"/>
    <w:rPr>
      <w:sz w:val="24"/>
      <w:szCs w:val="24"/>
    </w:rPr>
  </w:style>
  <w:style w:type="character" w:styleId="af2">
    <w:name w:val="page number"/>
    <w:basedOn w:val="a0"/>
    <w:rsid w:val="0072052B"/>
  </w:style>
  <w:style w:type="paragraph" w:styleId="af3">
    <w:name w:val="List Paragraph"/>
    <w:basedOn w:val="a"/>
    <w:uiPriority w:val="34"/>
    <w:qFormat/>
    <w:rsid w:val="004E3C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48A"/>
    <w:rPr>
      <w:rFonts w:ascii="Lucida Grande" w:hAnsi="Lucida Grande" w:cs="Lucida Grande"/>
      <w:sz w:val="18"/>
      <w:szCs w:val="18"/>
    </w:rPr>
  </w:style>
  <w:style w:type="character" w:customStyle="1" w:styleId="a4">
    <w:name w:val="Текст выноски Знак"/>
    <w:basedOn w:val="a0"/>
    <w:link w:val="a3"/>
    <w:rsid w:val="007E148A"/>
    <w:rPr>
      <w:rFonts w:ascii="Lucida Grande" w:hAnsi="Lucida Grande" w:cs="Lucida Grande"/>
      <w:sz w:val="18"/>
      <w:szCs w:val="18"/>
    </w:rPr>
  </w:style>
  <w:style w:type="character" w:styleId="a5">
    <w:name w:val="footnote reference"/>
    <w:aliases w:val="Referencia nota al pie,BVI fnr,ftref,Footnote Reference Superscript"/>
    <w:basedOn w:val="a0"/>
    <w:uiPriority w:val="99"/>
    <w:rsid w:val="00287CB7"/>
    <w:rPr>
      <w:vertAlign w:val="superscript"/>
    </w:rPr>
  </w:style>
  <w:style w:type="character" w:styleId="a6">
    <w:name w:val="Hyperlink"/>
    <w:basedOn w:val="a0"/>
    <w:rsid w:val="00287CB7"/>
    <w:rPr>
      <w:strike w:val="0"/>
      <w:dstrike w:val="0"/>
      <w:color w:val="000000"/>
      <w:u w:val="none"/>
      <w:effect w:val="none"/>
    </w:rPr>
  </w:style>
  <w:style w:type="paragraph" w:styleId="a7">
    <w:name w:val="footnote text"/>
    <w:aliases w:val="Текст сноски-FN,f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OOTNOTES Знак Знак Знак Знак,fn Знак Знак Знак"/>
    <w:basedOn w:val="a"/>
    <w:link w:val="a8"/>
    <w:uiPriority w:val="99"/>
    <w:rsid w:val="00287CB7"/>
    <w:rPr>
      <w:sz w:val="20"/>
      <w:szCs w:val="20"/>
      <w:lang w:val="ru-RU" w:eastAsia="ru-RU"/>
    </w:rPr>
  </w:style>
  <w:style w:type="character" w:customStyle="1" w:styleId="a8">
    <w:name w:val="Текст сноски Знак"/>
    <w:aliases w:val="Текст сноски-FN Знак,ft Знак,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
    <w:basedOn w:val="a0"/>
    <w:link w:val="a7"/>
    <w:uiPriority w:val="99"/>
    <w:rsid w:val="00287CB7"/>
    <w:rPr>
      <w:lang w:val="ru-RU" w:eastAsia="ru-RU"/>
    </w:rPr>
  </w:style>
  <w:style w:type="paragraph" w:customStyle="1" w:styleId="ListParagraph1">
    <w:name w:val="List Paragraph1"/>
    <w:basedOn w:val="a"/>
    <w:qFormat/>
    <w:rsid w:val="00287CB7"/>
    <w:pPr>
      <w:spacing w:after="200" w:line="276" w:lineRule="auto"/>
      <w:ind w:left="720"/>
      <w:contextualSpacing/>
    </w:pPr>
    <w:rPr>
      <w:rFonts w:ascii="Calibri" w:eastAsia="Calibri" w:hAnsi="Calibri"/>
      <w:sz w:val="22"/>
      <w:szCs w:val="22"/>
      <w:lang w:val="ru-RU"/>
    </w:rPr>
  </w:style>
  <w:style w:type="character" w:customStyle="1" w:styleId="reference-text">
    <w:name w:val="reference-text"/>
    <w:uiPriority w:val="99"/>
    <w:rsid w:val="00287CB7"/>
  </w:style>
  <w:style w:type="paragraph" w:styleId="a9">
    <w:name w:val="endnote text"/>
    <w:basedOn w:val="a"/>
    <w:link w:val="aa"/>
    <w:rsid w:val="0056244D"/>
    <w:pPr>
      <w:suppressAutoHyphens/>
    </w:pPr>
    <w:rPr>
      <w:sz w:val="20"/>
      <w:szCs w:val="20"/>
      <w:lang w:val="ru-RU" w:eastAsia="ar-SA"/>
    </w:rPr>
  </w:style>
  <w:style w:type="character" w:customStyle="1" w:styleId="aa">
    <w:name w:val="Текст концевой сноски Знак"/>
    <w:basedOn w:val="a0"/>
    <w:link w:val="a9"/>
    <w:rsid w:val="0056244D"/>
    <w:rPr>
      <w:lang w:val="ru-RU" w:eastAsia="ar-SA"/>
    </w:rPr>
  </w:style>
  <w:style w:type="character" w:styleId="ab">
    <w:name w:val="endnote reference"/>
    <w:basedOn w:val="a0"/>
    <w:rsid w:val="0056244D"/>
    <w:rPr>
      <w:vertAlign w:val="superscript"/>
    </w:rPr>
  </w:style>
  <w:style w:type="character" w:styleId="ac">
    <w:name w:val="FollowedHyperlink"/>
    <w:basedOn w:val="a0"/>
    <w:rsid w:val="0079062E"/>
    <w:rPr>
      <w:color w:val="800080" w:themeColor="followedHyperlink"/>
      <w:u w:val="single"/>
    </w:rPr>
  </w:style>
  <w:style w:type="character" w:styleId="ad">
    <w:name w:val="annotation reference"/>
    <w:rsid w:val="00923518"/>
    <w:rPr>
      <w:sz w:val="18"/>
      <w:szCs w:val="18"/>
    </w:rPr>
  </w:style>
  <w:style w:type="paragraph" w:styleId="ae">
    <w:name w:val="annotation text"/>
    <w:basedOn w:val="a"/>
    <w:link w:val="af"/>
    <w:rsid w:val="00923518"/>
    <w:pPr>
      <w:spacing w:after="200" w:line="276" w:lineRule="auto"/>
    </w:pPr>
    <w:rPr>
      <w:lang w:val="ru-RU"/>
    </w:rPr>
  </w:style>
  <w:style w:type="character" w:customStyle="1" w:styleId="af">
    <w:name w:val="Текст комментария Знак"/>
    <w:basedOn w:val="a0"/>
    <w:link w:val="ae"/>
    <w:rsid w:val="00923518"/>
    <w:rPr>
      <w:sz w:val="24"/>
      <w:szCs w:val="24"/>
      <w:lang w:val="ru-RU"/>
    </w:rPr>
  </w:style>
  <w:style w:type="paragraph" w:styleId="af0">
    <w:name w:val="header"/>
    <w:basedOn w:val="a"/>
    <w:link w:val="af1"/>
    <w:rsid w:val="0072052B"/>
    <w:pPr>
      <w:tabs>
        <w:tab w:val="center" w:pos="4320"/>
        <w:tab w:val="right" w:pos="8640"/>
      </w:tabs>
    </w:pPr>
  </w:style>
  <w:style w:type="character" w:customStyle="1" w:styleId="af1">
    <w:name w:val="Верхний колонтитул Знак"/>
    <w:basedOn w:val="a0"/>
    <w:link w:val="af0"/>
    <w:rsid w:val="0072052B"/>
    <w:rPr>
      <w:sz w:val="24"/>
      <w:szCs w:val="24"/>
    </w:rPr>
  </w:style>
  <w:style w:type="character" w:styleId="af2">
    <w:name w:val="page number"/>
    <w:basedOn w:val="a0"/>
    <w:rsid w:val="0072052B"/>
  </w:style>
  <w:style w:type="paragraph" w:styleId="af3">
    <w:name w:val="List Paragraph"/>
    <w:basedOn w:val="a"/>
    <w:uiPriority w:val="34"/>
    <w:qFormat/>
    <w:rsid w:val="004E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5900">
      <w:bodyDiv w:val="1"/>
      <w:marLeft w:val="0"/>
      <w:marRight w:val="0"/>
      <w:marTop w:val="0"/>
      <w:marBottom w:val="0"/>
      <w:divBdr>
        <w:top w:val="none" w:sz="0" w:space="0" w:color="auto"/>
        <w:left w:val="none" w:sz="0" w:space="0" w:color="auto"/>
        <w:bottom w:val="none" w:sz="0" w:space="0" w:color="auto"/>
        <w:right w:val="none" w:sz="0" w:space="0" w:color="auto"/>
      </w:divBdr>
    </w:div>
    <w:div w:id="19082217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owa.mtsu.edu/owa/redir.aspx?C=ft5VRtfmp0GopdEv0DRokRCQ6plHrtAIZZvjkaJt3Ed2JmCpml9Kw5E18QoGjgBh7Qnj1wBQI4s.&amp;URL=http%3a%2f%2fgovernment.ru%2fdocs%2f20062%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10152</Characters>
  <Application>Microsoft Macintosh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Department of Political Science</vt:lpstr>
      <vt:lpstr>Department of Political Science</vt:lpstr>
    </vt:vector>
  </TitlesOfParts>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Political Science</dc:title>
  <dc:subject/>
  <dc:creator>Andrei  Korobkov</dc:creator>
  <cp:keywords/>
  <dc:description/>
  <cp:lastModifiedBy>Marina</cp:lastModifiedBy>
  <cp:revision>3</cp:revision>
  <cp:lastPrinted>2014-11-21T05:30:00Z</cp:lastPrinted>
  <dcterms:created xsi:type="dcterms:W3CDTF">2015-10-10T19:27:00Z</dcterms:created>
  <dcterms:modified xsi:type="dcterms:W3CDTF">2015-10-12T22:06:00Z</dcterms:modified>
</cp:coreProperties>
</file>