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9CD7F" w14:textId="77777777" w:rsidR="00FD7207" w:rsidRPr="00C6024A" w:rsidRDefault="00FD7207" w:rsidP="00C6024A">
      <w:pPr>
        <w:widowControl w:val="0"/>
        <w:autoSpaceDE w:val="0"/>
        <w:autoSpaceDN w:val="0"/>
        <w:adjustRightInd w:val="0"/>
        <w:spacing w:before="120" w:after="120" w:line="360" w:lineRule="auto"/>
        <w:rPr>
          <w:rFonts w:ascii="Times New Roman" w:hAnsi="Times New Roman" w:cs="Times New Roman"/>
          <w:lang w:val="en-US"/>
        </w:rPr>
      </w:pPr>
      <w:bookmarkStart w:id="0" w:name="_GoBack"/>
      <w:r w:rsidRPr="00C6024A">
        <w:rPr>
          <w:rFonts w:ascii="Times New Roman" w:hAnsi="Times New Roman" w:cs="Times New Roman"/>
          <w:lang w:val="en-US"/>
        </w:rPr>
        <w:t>Мысак Виктория Алексеевна</w:t>
      </w:r>
    </w:p>
    <w:p w14:paraId="1F4DAFD5" w14:textId="77777777" w:rsidR="00FD7207" w:rsidRPr="00C6024A" w:rsidRDefault="00FD7207" w:rsidP="00C6024A">
      <w:pPr>
        <w:widowControl w:val="0"/>
        <w:autoSpaceDE w:val="0"/>
        <w:autoSpaceDN w:val="0"/>
        <w:adjustRightInd w:val="0"/>
        <w:spacing w:before="120" w:after="120" w:line="360" w:lineRule="auto"/>
        <w:rPr>
          <w:rFonts w:ascii="Times New Roman" w:hAnsi="Times New Roman" w:cs="Times New Roman"/>
          <w:b/>
          <w:lang w:val="en-US"/>
        </w:rPr>
      </w:pPr>
    </w:p>
    <w:p w14:paraId="4C2D1068" w14:textId="77777777" w:rsidR="00C6024A" w:rsidRDefault="00FD7207" w:rsidP="00C6024A">
      <w:pPr>
        <w:widowControl w:val="0"/>
        <w:autoSpaceDE w:val="0"/>
        <w:autoSpaceDN w:val="0"/>
        <w:adjustRightInd w:val="0"/>
        <w:spacing w:before="120" w:after="120" w:line="360" w:lineRule="auto"/>
        <w:jc w:val="center"/>
        <w:rPr>
          <w:rFonts w:ascii="Times New Roman" w:hAnsi="Times New Roman" w:cs="Times New Roman"/>
          <w:b/>
        </w:rPr>
      </w:pPr>
      <w:r w:rsidRPr="00C6024A">
        <w:rPr>
          <w:rFonts w:ascii="Times New Roman" w:hAnsi="Times New Roman" w:cs="Times New Roman"/>
          <w:b/>
        </w:rPr>
        <w:t xml:space="preserve">Социальное государство в контексте современных </w:t>
      </w:r>
    </w:p>
    <w:p w14:paraId="1D21A107" w14:textId="41EF26FA" w:rsidR="00AF657F" w:rsidRPr="00C6024A" w:rsidRDefault="00C6024A" w:rsidP="00C6024A">
      <w:pPr>
        <w:widowControl w:val="0"/>
        <w:autoSpaceDE w:val="0"/>
        <w:autoSpaceDN w:val="0"/>
        <w:adjustRightInd w:val="0"/>
        <w:spacing w:before="120" w:after="120" w:line="360" w:lineRule="auto"/>
        <w:jc w:val="center"/>
        <w:rPr>
          <w:rFonts w:ascii="Times New Roman" w:hAnsi="Times New Roman" w:cs="Times New Roman"/>
          <w:b/>
        </w:rPr>
      </w:pPr>
      <w:r>
        <w:rPr>
          <w:rFonts w:ascii="Times New Roman" w:hAnsi="Times New Roman" w:cs="Times New Roman"/>
          <w:b/>
        </w:rPr>
        <w:t>институциональных трансформаций</w:t>
      </w:r>
    </w:p>
    <w:bookmarkEnd w:id="0"/>
    <w:p w14:paraId="2E2B5AEB" w14:textId="77777777" w:rsidR="00AF657F" w:rsidRPr="00C6024A" w:rsidRDefault="00AF657F" w:rsidP="00C6024A">
      <w:pPr>
        <w:spacing w:before="120" w:after="120" w:line="360" w:lineRule="auto"/>
        <w:ind w:firstLine="709"/>
        <w:jc w:val="both"/>
        <w:rPr>
          <w:rFonts w:ascii="Times New Roman" w:hAnsi="Times New Roman" w:cs="Times New Roman"/>
        </w:rPr>
      </w:pPr>
      <w:r w:rsidRPr="00C6024A">
        <w:rPr>
          <w:rFonts w:ascii="Times New Roman" w:hAnsi="Times New Roman" w:cs="Times New Roman"/>
        </w:rPr>
        <w:t xml:space="preserve">Вопросы качества жизни и поиска идеальной модели справедливого устройства государства, где право, легитимное управление и мораль являются основными средствами достижения социальной справедливости и обеспечения достойной жизни людей, всегда были и остаются актуальной проблемой социологической науки и государственного строительства. </w:t>
      </w:r>
    </w:p>
    <w:p w14:paraId="504BBDE4" w14:textId="77777777" w:rsidR="00AF657F" w:rsidRPr="00C6024A" w:rsidRDefault="00AF657F" w:rsidP="00C6024A">
      <w:pPr>
        <w:spacing w:before="120" w:after="120" w:line="360" w:lineRule="auto"/>
        <w:ind w:firstLine="709"/>
        <w:jc w:val="both"/>
        <w:rPr>
          <w:rFonts w:ascii="Times New Roman" w:hAnsi="Times New Roman" w:cs="Times New Roman"/>
        </w:rPr>
      </w:pPr>
      <w:r w:rsidRPr="00C6024A">
        <w:rPr>
          <w:rFonts w:ascii="Times New Roman" w:hAnsi="Times New Roman" w:cs="Times New Roman"/>
        </w:rPr>
        <w:t xml:space="preserve">Будущее, как справедливо заметил Президент Российской, Федерации, за теми государствами, которые способны управлять социальными процессами и умеют заставить их работать на благо людей. </w:t>
      </w:r>
    </w:p>
    <w:p w14:paraId="04C0A97A" w14:textId="77777777" w:rsidR="00AF657F" w:rsidRPr="00C6024A" w:rsidRDefault="00AF657F" w:rsidP="00C6024A">
      <w:pPr>
        <w:spacing w:before="120" w:after="120" w:line="360" w:lineRule="auto"/>
        <w:ind w:firstLine="709"/>
        <w:jc w:val="both"/>
        <w:rPr>
          <w:rFonts w:ascii="Times New Roman" w:hAnsi="Times New Roman" w:cs="Times New Roman"/>
        </w:rPr>
      </w:pPr>
      <w:r w:rsidRPr="00C6024A">
        <w:rPr>
          <w:rFonts w:ascii="Times New Roman" w:hAnsi="Times New Roman" w:cs="Times New Roman"/>
        </w:rPr>
        <w:t xml:space="preserve">     На сегодняшний день феномен социального государства нуждается в комплексном концептуальном социологическом исследовании как явления, детерминированного глубочайшими сущностными изменениями и трансформациями, происходящими в социокультурном пространстве современного общества на глобальном уровне. </w:t>
      </w:r>
      <w:r w:rsidR="00A26D14" w:rsidRPr="00C6024A">
        <w:rPr>
          <w:rFonts w:ascii="Times New Roman" w:hAnsi="Times New Roman" w:cs="Times New Roman"/>
        </w:rPr>
        <w:t>Д.А. Медведев в своем докладе признал, что сегодня мы являемся свидетелями «глубокой трансформации системы миропорядка». Отметим, что</w:t>
      </w:r>
      <w:r w:rsidRPr="00C6024A">
        <w:rPr>
          <w:rFonts w:ascii="Times New Roman" w:hAnsi="Times New Roman" w:cs="Times New Roman"/>
        </w:rPr>
        <w:t xml:space="preserve"> трансформация происходит в трех измерениях: научно-концептуальном, нормативном и эмпирическом. </w:t>
      </w:r>
    </w:p>
    <w:p w14:paraId="6E325208" w14:textId="77777777" w:rsidR="00AF657F" w:rsidRPr="00C6024A" w:rsidRDefault="00AF657F" w:rsidP="00C6024A">
      <w:pPr>
        <w:spacing w:before="120" w:after="120" w:line="360" w:lineRule="auto"/>
        <w:ind w:firstLine="709"/>
        <w:jc w:val="both"/>
        <w:rPr>
          <w:rFonts w:ascii="Times New Roman" w:hAnsi="Times New Roman" w:cs="Times New Roman"/>
        </w:rPr>
      </w:pPr>
    </w:p>
    <w:p w14:paraId="1B81FD43" w14:textId="72AA613B" w:rsidR="00AF657F" w:rsidRPr="00C6024A" w:rsidRDefault="00343DAC" w:rsidP="00C6024A">
      <w:pPr>
        <w:spacing w:before="120" w:after="120" w:line="360" w:lineRule="auto"/>
        <w:jc w:val="both"/>
        <w:rPr>
          <w:rFonts w:ascii="Times New Roman" w:hAnsi="Times New Roman" w:cs="Times New Roman"/>
        </w:rPr>
      </w:pPr>
      <w:r w:rsidRPr="00C6024A">
        <w:rPr>
          <w:rFonts w:ascii="Times New Roman" w:hAnsi="Times New Roman" w:cs="Times New Roman"/>
        </w:rPr>
        <w:t>«Принципы социального государств , заложенные более века назад, уже отстают от современных реалий» - Медведев Д.А. Современные реалии, в которых развиваются социальные государства, заставляют пересматрива</w:t>
      </w:r>
      <w:r w:rsidR="00454B21" w:rsidRPr="00C6024A">
        <w:rPr>
          <w:rFonts w:ascii="Times New Roman" w:hAnsi="Times New Roman" w:cs="Times New Roman"/>
        </w:rPr>
        <w:t xml:space="preserve">ть их функции, принципы и задачи. </w:t>
      </w:r>
    </w:p>
    <w:p w14:paraId="28F24E16" w14:textId="174C8816" w:rsidR="00454B21" w:rsidRPr="00C6024A" w:rsidRDefault="00454B21" w:rsidP="00C6024A">
      <w:pPr>
        <w:spacing w:before="120" w:after="120" w:line="360" w:lineRule="auto"/>
        <w:jc w:val="both"/>
        <w:rPr>
          <w:rFonts w:ascii="Times New Roman" w:hAnsi="Times New Roman" w:cs="Times New Roman"/>
        </w:rPr>
      </w:pPr>
      <w:r w:rsidRPr="00C6024A">
        <w:rPr>
          <w:rFonts w:ascii="Times New Roman" w:hAnsi="Times New Roman" w:cs="Times New Roman"/>
        </w:rPr>
        <w:t>Реалии:</w:t>
      </w:r>
    </w:p>
    <w:p w14:paraId="64DDACA8" w14:textId="15648D9E" w:rsidR="00AF657F" w:rsidRPr="00C6024A" w:rsidRDefault="00454B21"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неуклонно возрастающая сложность</w:t>
      </w:r>
      <w:r w:rsidR="00AF657F" w:rsidRPr="00C6024A">
        <w:rPr>
          <w:rFonts w:ascii="Times New Roman" w:eastAsia="Arial Unicode MS" w:hAnsi="Times New Roman" w:cs="Times New Roman"/>
        </w:rPr>
        <w:t xml:space="preserve"> современного общества как следствия  углубления структурных  и ролевых дисфункций, усложнения  социальных связей индивидов, институтов, социальных сообществ, государства и общества в целом;</w:t>
      </w:r>
    </w:p>
    <w:p w14:paraId="33D64F88" w14:textId="112E7BD2" w:rsidR="00F30106" w:rsidRPr="00C6024A" w:rsidRDefault="00F30106"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 xml:space="preserve">распространение «эффекта стрелы времени» на само научное знание, </w:t>
      </w:r>
      <w:r w:rsidR="00920AF3" w:rsidRPr="00C6024A">
        <w:rPr>
          <w:rFonts w:ascii="Times New Roman" w:eastAsia="Arial Unicode MS" w:hAnsi="Times New Roman" w:cs="Times New Roman"/>
        </w:rPr>
        <w:t>что приводит к быстрому устареванию и смене</w:t>
      </w:r>
      <w:r w:rsidRPr="00C6024A">
        <w:rPr>
          <w:rFonts w:ascii="Times New Roman" w:eastAsia="Arial Unicode MS" w:hAnsi="Times New Roman" w:cs="Times New Roman"/>
        </w:rPr>
        <w:t xml:space="preserve"> научных парадигм;</w:t>
      </w:r>
    </w:p>
    <w:p w14:paraId="09E6C36A" w14:textId="3C01E78F" w:rsidR="00F30106" w:rsidRPr="00C6024A" w:rsidRDefault="00F30106"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«становящийся» характер социума, по оценке П.Штомпке;</w:t>
      </w:r>
    </w:p>
    <w:p w14:paraId="38D77074" w14:textId="2C1438BD" w:rsidR="00F30106" w:rsidRPr="00C6024A" w:rsidRDefault="00F30106"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lastRenderedPageBreak/>
        <w:t xml:space="preserve">увеличение социальных «травм» и, как следствие, </w:t>
      </w:r>
      <w:r w:rsidR="001E057F" w:rsidRPr="00C6024A">
        <w:rPr>
          <w:rFonts w:ascii="Times New Roman" w:eastAsia="Arial Unicode MS" w:hAnsi="Times New Roman" w:cs="Times New Roman"/>
        </w:rPr>
        <w:t>усиление де</w:t>
      </w:r>
      <w:r w:rsidRPr="00C6024A">
        <w:rPr>
          <w:rFonts w:ascii="Times New Roman" w:eastAsia="Arial Unicode MS" w:hAnsi="Times New Roman" w:cs="Times New Roman"/>
        </w:rPr>
        <w:t xml:space="preserve">виантного поведения </w:t>
      </w:r>
      <w:r w:rsidR="001E057F" w:rsidRPr="00C6024A">
        <w:rPr>
          <w:rFonts w:ascii="Times New Roman" w:eastAsia="Arial Unicode MS" w:hAnsi="Times New Roman" w:cs="Times New Roman"/>
        </w:rPr>
        <w:t>людей;</w:t>
      </w:r>
    </w:p>
    <w:p w14:paraId="6DB3F6E9" w14:textId="68AFAE5D" w:rsidR="001E057F" w:rsidRPr="00C6024A" w:rsidRDefault="001E057F"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амбивалентность самой концепции «социальное государство»;</w:t>
      </w:r>
    </w:p>
    <w:p w14:paraId="2735A783" w14:textId="66F437F0" w:rsidR="00AF657F" w:rsidRPr="00C6024A" w:rsidRDefault="001E057F"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 xml:space="preserve">объективная сложность в определении оптимальной </w:t>
      </w:r>
      <w:r w:rsidR="00AF657F" w:rsidRPr="00C6024A">
        <w:rPr>
          <w:rFonts w:ascii="Times New Roman" w:eastAsia="Arial Unicode MS" w:hAnsi="Times New Roman" w:cs="Times New Roman"/>
        </w:rPr>
        <w:t>социальной</w:t>
      </w:r>
      <w:r w:rsidR="00454B21" w:rsidRPr="00C6024A">
        <w:rPr>
          <w:rFonts w:ascii="Times New Roman" w:eastAsia="Arial Unicode MS" w:hAnsi="Times New Roman" w:cs="Times New Roman"/>
        </w:rPr>
        <w:t xml:space="preserve"> модели государства</w:t>
      </w:r>
      <w:r w:rsidR="00AF657F" w:rsidRPr="00C6024A">
        <w:rPr>
          <w:rFonts w:ascii="Times New Roman" w:eastAsia="Arial Unicode MS" w:hAnsi="Times New Roman" w:cs="Times New Roman"/>
        </w:rPr>
        <w:t>;</w:t>
      </w:r>
    </w:p>
    <w:p w14:paraId="50681771" w14:textId="21D0DFD3" w:rsidR="00AF657F" w:rsidRPr="00C6024A" w:rsidRDefault="00AF657F"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отсутствием единого социологического понимания сущности, принципов, признаков, целей и приоритетов такого государства</w:t>
      </w:r>
      <w:r w:rsidR="00454B21" w:rsidRPr="00C6024A">
        <w:rPr>
          <w:rFonts w:ascii="Times New Roman" w:eastAsia="Arial Unicode MS" w:hAnsi="Times New Roman" w:cs="Times New Roman"/>
        </w:rPr>
        <w:t xml:space="preserve"> на современном этапе</w:t>
      </w:r>
      <w:r w:rsidRPr="00C6024A">
        <w:rPr>
          <w:rFonts w:ascii="Times New Roman" w:eastAsia="Arial Unicode MS" w:hAnsi="Times New Roman" w:cs="Times New Roman"/>
        </w:rPr>
        <w:t>, еди</w:t>
      </w:r>
      <w:r w:rsidR="00454B21" w:rsidRPr="00C6024A">
        <w:rPr>
          <w:rFonts w:ascii="Times New Roman" w:eastAsia="Arial Unicode MS" w:hAnsi="Times New Roman" w:cs="Times New Roman"/>
        </w:rPr>
        <w:t>ного понимания таких</w:t>
      </w:r>
      <w:r w:rsidRPr="00C6024A">
        <w:rPr>
          <w:rFonts w:ascii="Times New Roman" w:eastAsia="Arial Unicode MS" w:hAnsi="Times New Roman" w:cs="Times New Roman"/>
        </w:rPr>
        <w:t xml:space="preserve"> понятий, как «социальное развитие, «социальная деградация», «достойная жизнь», «свободное развитие человека»,    «социальная справедливость», «социально ориентированная экономика», «социальная ответственность бизнеса»  и др.;</w:t>
      </w:r>
    </w:p>
    <w:p w14:paraId="0709351D" w14:textId="30B9E6E8" w:rsidR="00AF657F" w:rsidRPr="00C6024A" w:rsidRDefault="00F30106"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острая необходимость в</w:t>
      </w:r>
      <w:r w:rsidR="00AF657F" w:rsidRPr="00C6024A">
        <w:rPr>
          <w:rFonts w:ascii="Times New Roman" w:eastAsia="Arial Unicode MS" w:hAnsi="Times New Roman" w:cs="Times New Roman"/>
        </w:rPr>
        <w:t xml:space="preserve"> дебюрократизации и антикоррупционного оздоровления механизмов государственного управления социальной сферой;</w:t>
      </w:r>
    </w:p>
    <w:p w14:paraId="7D7CD89F" w14:textId="77777777" w:rsidR="00F30106" w:rsidRPr="00C6024A" w:rsidRDefault="00F30106"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угрозы</w:t>
      </w:r>
      <w:r w:rsidR="00AF657F" w:rsidRPr="00C6024A">
        <w:rPr>
          <w:rFonts w:ascii="Times New Roman" w:eastAsia="Arial Unicode MS" w:hAnsi="Times New Roman" w:cs="Times New Roman"/>
        </w:rPr>
        <w:t xml:space="preserve"> ф</w:t>
      </w:r>
      <w:r w:rsidRPr="00C6024A">
        <w:rPr>
          <w:rFonts w:ascii="Times New Roman" w:eastAsia="Arial Unicode MS" w:hAnsi="Times New Roman" w:cs="Times New Roman"/>
        </w:rPr>
        <w:t>инансово-экономических кризисов;</w:t>
      </w:r>
    </w:p>
    <w:p w14:paraId="78FB01B2" w14:textId="48A45D03" w:rsidR="00F30106" w:rsidRPr="00C6024A" w:rsidRDefault="00F30106"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экологические угрозы</w:t>
      </w:r>
      <w:r w:rsidR="00AF657F" w:rsidRPr="00C6024A">
        <w:rPr>
          <w:rFonts w:ascii="Times New Roman" w:eastAsia="Arial Unicode MS" w:hAnsi="Times New Roman" w:cs="Times New Roman"/>
        </w:rPr>
        <w:t xml:space="preserve"> </w:t>
      </w:r>
    </w:p>
    <w:p w14:paraId="07474333" w14:textId="5B0A43C2" w:rsidR="00AF657F" w:rsidRPr="00C6024A" w:rsidRDefault="00F30106"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необоснованные</w:t>
      </w:r>
      <w:r w:rsidR="00AF657F" w:rsidRPr="00C6024A">
        <w:rPr>
          <w:rFonts w:ascii="Times New Roman" w:eastAsia="Arial Unicode MS" w:hAnsi="Times New Roman" w:cs="Times New Roman"/>
        </w:rPr>
        <w:t xml:space="preserve"> </w:t>
      </w:r>
      <w:r w:rsidRPr="00C6024A">
        <w:rPr>
          <w:rFonts w:ascii="Times New Roman" w:eastAsia="Arial Unicode MS" w:hAnsi="Times New Roman" w:cs="Times New Roman"/>
        </w:rPr>
        <w:t>конъюнктурного рода секторальные</w:t>
      </w:r>
      <w:r w:rsidR="00AF657F" w:rsidRPr="00C6024A">
        <w:rPr>
          <w:rFonts w:ascii="Times New Roman" w:eastAsia="Arial Unicode MS" w:hAnsi="Times New Roman" w:cs="Times New Roman"/>
        </w:rPr>
        <w:t xml:space="preserve"> санкци</w:t>
      </w:r>
      <w:r w:rsidRPr="00C6024A">
        <w:rPr>
          <w:rFonts w:ascii="Times New Roman" w:eastAsia="Arial Unicode MS" w:hAnsi="Times New Roman" w:cs="Times New Roman"/>
        </w:rPr>
        <w:t>и;</w:t>
      </w:r>
    </w:p>
    <w:p w14:paraId="27113AD2" w14:textId="649708B6" w:rsidR="00F30106" w:rsidRPr="00C6024A" w:rsidRDefault="005002EF" w:rsidP="00C6024A">
      <w:pPr>
        <w:numPr>
          <w:ilvl w:val="0"/>
          <w:numId w:val="1"/>
        </w:numPr>
        <w:spacing w:before="120" w:after="120" w:line="360" w:lineRule="auto"/>
        <w:ind w:left="0" w:firstLine="709"/>
        <w:jc w:val="both"/>
        <w:rPr>
          <w:rFonts w:ascii="Times New Roman" w:eastAsia="Arial Unicode MS" w:hAnsi="Times New Roman" w:cs="Times New Roman"/>
        </w:rPr>
      </w:pPr>
      <w:r w:rsidRPr="00C6024A">
        <w:rPr>
          <w:rFonts w:ascii="Times New Roman" w:eastAsia="Arial Unicode MS" w:hAnsi="Times New Roman" w:cs="Times New Roman"/>
        </w:rPr>
        <w:t>расширение глобал</w:t>
      </w:r>
      <w:r w:rsidR="00920AF3" w:rsidRPr="00C6024A">
        <w:rPr>
          <w:rFonts w:ascii="Times New Roman" w:eastAsia="Arial Unicode MS" w:hAnsi="Times New Roman" w:cs="Times New Roman"/>
        </w:rPr>
        <w:t>изации</w:t>
      </w:r>
      <w:r w:rsidR="00B97063" w:rsidRPr="00C6024A">
        <w:rPr>
          <w:rFonts w:ascii="Times New Roman" w:eastAsia="Arial Unicode MS" w:hAnsi="Times New Roman" w:cs="Times New Roman"/>
        </w:rPr>
        <w:t xml:space="preserve"> и т.д.</w:t>
      </w:r>
    </w:p>
    <w:p w14:paraId="64AE0701" w14:textId="77777777" w:rsidR="00B97063" w:rsidRPr="00C6024A" w:rsidRDefault="00B97063" w:rsidP="00C6024A">
      <w:pPr>
        <w:spacing w:before="120" w:after="120" w:line="360" w:lineRule="auto"/>
        <w:jc w:val="both"/>
        <w:rPr>
          <w:rFonts w:ascii="Times New Roman" w:eastAsia="Arial Unicode MS" w:hAnsi="Times New Roman" w:cs="Times New Roman"/>
        </w:rPr>
      </w:pPr>
    </w:p>
    <w:p w14:paraId="1B8F8C25" w14:textId="32D9D52B" w:rsidR="00B97063" w:rsidRPr="00C6024A" w:rsidRDefault="00AF657F" w:rsidP="00C6024A">
      <w:pPr>
        <w:spacing w:before="120" w:after="120" w:line="360" w:lineRule="auto"/>
        <w:ind w:firstLine="709"/>
        <w:jc w:val="both"/>
        <w:rPr>
          <w:rFonts w:ascii="Times New Roman" w:eastAsia="Arial Unicode MS" w:hAnsi="Times New Roman" w:cs="Times New Roman"/>
        </w:rPr>
      </w:pPr>
      <w:r w:rsidRPr="00C6024A">
        <w:rPr>
          <w:rFonts w:ascii="Times New Roman" w:eastAsia="Arial Unicode MS" w:hAnsi="Times New Roman" w:cs="Times New Roman"/>
        </w:rPr>
        <w:t>Нельзя не учитывать и тот факт, что в последние годы появилось немало научных заключений о кризисе социально ориентированного западного общества,</w:t>
      </w:r>
      <w:r w:rsidR="00B97063" w:rsidRPr="00C6024A">
        <w:rPr>
          <w:rFonts w:ascii="Times New Roman" w:eastAsia="Arial Unicode MS" w:hAnsi="Times New Roman" w:cs="Times New Roman"/>
        </w:rPr>
        <w:t xml:space="preserve"> об «экономической тяжести» социальных программ, </w:t>
      </w:r>
      <w:r w:rsidRPr="00C6024A">
        <w:rPr>
          <w:rFonts w:ascii="Times New Roman" w:eastAsia="Arial Unicode MS" w:hAnsi="Times New Roman" w:cs="Times New Roman"/>
        </w:rPr>
        <w:t xml:space="preserve"> о том, что существующая в них модель социального государства, даже находясь в динамичном развитии, не отвечает на многие фундаментальные вызовы современности и требует принципиальных новых модернизационных подходов</w:t>
      </w:r>
      <w:r w:rsidR="00B97063" w:rsidRPr="00C6024A">
        <w:rPr>
          <w:rFonts w:ascii="Times New Roman" w:eastAsia="Arial Unicode MS" w:hAnsi="Times New Roman" w:cs="Times New Roman"/>
        </w:rPr>
        <w:t xml:space="preserve">. Безусловно, данная критика социального государства имеет под собой справедливые основания и общеизвестные факты. Социальный кризис наблюдается в целом ряде, ныне успешных, стран. </w:t>
      </w:r>
    </w:p>
    <w:p w14:paraId="46E00B8D" w14:textId="645273A7" w:rsidR="00AF657F" w:rsidRPr="00C6024A" w:rsidRDefault="00AF657F" w:rsidP="00C6024A">
      <w:pPr>
        <w:spacing w:before="120" w:after="120" w:line="360" w:lineRule="auto"/>
        <w:ind w:firstLine="709"/>
        <w:jc w:val="both"/>
        <w:rPr>
          <w:rFonts w:ascii="Times New Roman" w:hAnsi="Times New Roman" w:cs="Times New Roman"/>
        </w:rPr>
      </w:pPr>
      <w:r w:rsidRPr="00C6024A">
        <w:rPr>
          <w:rFonts w:ascii="Times New Roman" w:hAnsi="Times New Roman" w:cs="Times New Roman"/>
        </w:rPr>
        <w:t xml:space="preserve">Формирование социального государства в России пока находится на начальном этапе своего становления, причем во всех трех измерениях: научно-концептуальном, нормативном и практическом. Наблюдается существенный разрыв между заявленными на конституционном уровне целями государственного строительства и теми реальными результатами, которые достигнуты страной в указанной сфере. </w:t>
      </w:r>
      <w:r w:rsidR="005002EF" w:rsidRPr="00C6024A">
        <w:rPr>
          <w:rFonts w:ascii="Times New Roman" w:hAnsi="Times New Roman" w:cs="Times New Roman"/>
        </w:rPr>
        <w:t xml:space="preserve">Достижение заявленных целей требует серьезных реформ. «Надо научиться быть лучше и быстрее», - Медведев Д.А.  Стимулирование творчества, предприимчивости, непрерывность образования, как в отношении бизнеса, так и в отношении отдельно взятого человека – является главным условием успешного преодоления социально-экономического кризиса и растущей неопределенности. Необходимо формирование «нового социального государства», отвечающего вызовам современного динамически развивающегося социума. </w:t>
      </w:r>
    </w:p>
    <w:p w14:paraId="1C280A19" w14:textId="77777777" w:rsidR="00AF657F" w:rsidRPr="00C6024A" w:rsidRDefault="00AF657F" w:rsidP="00C6024A">
      <w:pPr>
        <w:spacing w:before="120" w:after="120" w:line="360" w:lineRule="auto"/>
        <w:ind w:firstLine="709"/>
        <w:jc w:val="both"/>
        <w:rPr>
          <w:rFonts w:ascii="Times New Roman" w:eastAsia="Arial Unicode MS" w:hAnsi="Times New Roman" w:cs="Times New Roman"/>
        </w:rPr>
      </w:pPr>
    </w:p>
    <w:p w14:paraId="47182DCF" w14:textId="77777777" w:rsidR="00AF657F" w:rsidRPr="00C6024A" w:rsidRDefault="00AF657F" w:rsidP="00C6024A">
      <w:pPr>
        <w:spacing w:before="120" w:after="120" w:line="360" w:lineRule="auto"/>
        <w:ind w:firstLine="709"/>
        <w:jc w:val="both"/>
        <w:rPr>
          <w:rFonts w:ascii="Times New Roman" w:hAnsi="Times New Roman" w:cs="Times New Roman"/>
        </w:rPr>
      </w:pPr>
    </w:p>
    <w:p w14:paraId="05A2380B" w14:textId="77777777" w:rsidR="00FD7207" w:rsidRPr="00C6024A" w:rsidRDefault="00FD7207" w:rsidP="00C6024A">
      <w:pPr>
        <w:widowControl w:val="0"/>
        <w:autoSpaceDE w:val="0"/>
        <w:autoSpaceDN w:val="0"/>
        <w:adjustRightInd w:val="0"/>
        <w:spacing w:before="120" w:after="120" w:line="360" w:lineRule="auto"/>
        <w:jc w:val="center"/>
        <w:rPr>
          <w:rFonts w:ascii="Times New Roman" w:hAnsi="Times New Roman" w:cs="Times New Roman"/>
          <w:b/>
          <w:lang w:val="en-US"/>
        </w:rPr>
      </w:pPr>
    </w:p>
    <w:p w14:paraId="3B4CA94E" w14:textId="77777777" w:rsidR="00AF657F" w:rsidRPr="00C6024A" w:rsidRDefault="00AF657F" w:rsidP="00C6024A">
      <w:pPr>
        <w:widowControl w:val="0"/>
        <w:autoSpaceDE w:val="0"/>
        <w:autoSpaceDN w:val="0"/>
        <w:adjustRightInd w:val="0"/>
        <w:spacing w:before="120" w:after="120" w:line="360" w:lineRule="auto"/>
        <w:jc w:val="center"/>
        <w:rPr>
          <w:rFonts w:ascii="Times New Roman" w:hAnsi="Times New Roman" w:cs="Times New Roman"/>
          <w:b/>
          <w:lang w:val="en-US"/>
        </w:rPr>
      </w:pPr>
    </w:p>
    <w:p w14:paraId="0707EEBB" w14:textId="77777777" w:rsidR="00AF657F" w:rsidRPr="00C6024A" w:rsidRDefault="00AF657F" w:rsidP="00C6024A">
      <w:pPr>
        <w:widowControl w:val="0"/>
        <w:autoSpaceDE w:val="0"/>
        <w:autoSpaceDN w:val="0"/>
        <w:adjustRightInd w:val="0"/>
        <w:spacing w:before="120" w:after="120" w:line="360" w:lineRule="auto"/>
        <w:jc w:val="center"/>
        <w:rPr>
          <w:rFonts w:ascii="Times New Roman" w:hAnsi="Times New Roman" w:cs="Times New Roman"/>
          <w:b/>
          <w:lang w:val="en-US"/>
        </w:rPr>
      </w:pPr>
    </w:p>
    <w:p w14:paraId="565E23CB" w14:textId="77777777" w:rsidR="00AF657F" w:rsidRPr="00C6024A" w:rsidRDefault="00AF657F" w:rsidP="00C6024A">
      <w:pPr>
        <w:widowControl w:val="0"/>
        <w:autoSpaceDE w:val="0"/>
        <w:autoSpaceDN w:val="0"/>
        <w:adjustRightInd w:val="0"/>
        <w:spacing w:before="120" w:after="120" w:line="360" w:lineRule="auto"/>
        <w:jc w:val="center"/>
        <w:rPr>
          <w:rFonts w:ascii="Times New Roman" w:hAnsi="Times New Roman" w:cs="Times New Roman"/>
          <w:b/>
          <w:lang w:val="en-US"/>
        </w:rPr>
      </w:pPr>
    </w:p>
    <w:p w14:paraId="749014DC" w14:textId="77777777" w:rsidR="00AF657F" w:rsidRPr="00C6024A" w:rsidRDefault="00AF657F" w:rsidP="00C6024A">
      <w:pPr>
        <w:widowControl w:val="0"/>
        <w:autoSpaceDE w:val="0"/>
        <w:autoSpaceDN w:val="0"/>
        <w:adjustRightInd w:val="0"/>
        <w:spacing w:before="120" w:after="120" w:line="360" w:lineRule="auto"/>
        <w:jc w:val="center"/>
        <w:rPr>
          <w:rFonts w:ascii="Times New Roman" w:hAnsi="Times New Roman" w:cs="Times New Roman"/>
          <w:b/>
          <w:lang w:val="en-US"/>
        </w:rPr>
      </w:pPr>
    </w:p>
    <w:p w14:paraId="567D2E43" w14:textId="77777777" w:rsidR="00AF657F" w:rsidRPr="00C6024A" w:rsidRDefault="00AF657F" w:rsidP="00C6024A">
      <w:pPr>
        <w:widowControl w:val="0"/>
        <w:autoSpaceDE w:val="0"/>
        <w:autoSpaceDN w:val="0"/>
        <w:adjustRightInd w:val="0"/>
        <w:spacing w:before="120" w:after="120" w:line="360" w:lineRule="auto"/>
        <w:jc w:val="center"/>
        <w:rPr>
          <w:rFonts w:ascii="Times New Roman" w:hAnsi="Times New Roman" w:cs="Times New Roman"/>
          <w:b/>
          <w:lang w:val="en-US"/>
        </w:rPr>
      </w:pPr>
    </w:p>
    <w:p w14:paraId="2092538D" w14:textId="4A2BAF4D" w:rsidR="00D91759" w:rsidRPr="00C6024A" w:rsidRDefault="00D91759" w:rsidP="00C6024A">
      <w:pPr>
        <w:spacing w:before="120" w:after="120" w:line="360" w:lineRule="auto"/>
        <w:rPr>
          <w:rFonts w:ascii="Times New Roman" w:hAnsi="Times New Roman" w:cs="Times New Roman"/>
        </w:rPr>
      </w:pPr>
    </w:p>
    <w:sectPr w:rsidR="00D91759" w:rsidRPr="00C6024A" w:rsidSect="00B66154">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471EF" w14:textId="77777777" w:rsidR="00B97063" w:rsidRDefault="00B97063" w:rsidP="00AF657F">
      <w:r>
        <w:separator/>
      </w:r>
    </w:p>
  </w:endnote>
  <w:endnote w:type="continuationSeparator" w:id="0">
    <w:p w14:paraId="54B406B0" w14:textId="77777777" w:rsidR="00B97063" w:rsidRDefault="00B97063" w:rsidP="00AF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BFA80" w14:textId="77777777" w:rsidR="00B97063" w:rsidRDefault="00B97063" w:rsidP="00AF657F">
      <w:r>
        <w:separator/>
      </w:r>
    </w:p>
  </w:footnote>
  <w:footnote w:type="continuationSeparator" w:id="0">
    <w:p w14:paraId="4646B52B" w14:textId="77777777" w:rsidR="00B97063" w:rsidRDefault="00B97063" w:rsidP="00AF65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166E8"/>
    <w:multiLevelType w:val="hybridMultilevel"/>
    <w:tmpl w:val="1DE403BA"/>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hint="default"/>
      </w:rPr>
    </w:lvl>
    <w:lvl w:ilvl="8" w:tplc="04090005" w:tentative="1">
      <w:start w:val="1"/>
      <w:numFmt w:val="bullet"/>
      <w:lvlText w:val=""/>
      <w:lvlJc w:val="left"/>
      <w:pPr>
        <w:ind w:left="72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07"/>
    <w:rsid w:val="001E057F"/>
    <w:rsid w:val="00343DAC"/>
    <w:rsid w:val="00454B21"/>
    <w:rsid w:val="005002EF"/>
    <w:rsid w:val="00620A6D"/>
    <w:rsid w:val="00920AF3"/>
    <w:rsid w:val="00A26D14"/>
    <w:rsid w:val="00AF657F"/>
    <w:rsid w:val="00B66154"/>
    <w:rsid w:val="00B97063"/>
    <w:rsid w:val="00C3736D"/>
    <w:rsid w:val="00C6024A"/>
    <w:rsid w:val="00D91759"/>
    <w:rsid w:val="00F30106"/>
    <w:rsid w:val="00FD72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08EA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Знак сноски 1,SUPERS,16 Point,Superscript 6 Point,fr,Used by Word for Help footnote symbols"/>
    <w:uiPriority w:val="99"/>
    <w:semiHidden/>
    <w:rsid w:val="00AF657F"/>
    <w:rPr>
      <w:vertAlign w:val="superscript"/>
    </w:rPr>
  </w:style>
  <w:style w:type="paragraph" w:styleId="a4">
    <w:name w:val="footnote text"/>
    <w:aliases w:val="Знак,Знак Знак Знак Знак1,Знак Знак Знак Знак Знак1,Знак Знак Знак Знак Знак Знак,Знак Знак Знак1,Знак Знак Знак Знак Знак Знак Знак Знак Знак,Знак Знак Знак Знак Знак Знак Знак Знак1 Знак,Знак Знак Знак,Знак1 Знак,Знак Знак Знак1 Знак Знак"/>
    <w:basedOn w:val="a"/>
    <w:link w:val="a5"/>
    <w:uiPriority w:val="99"/>
    <w:semiHidden/>
    <w:rsid w:val="00AF657F"/>
    <w:rPr>
      <w:rFonts w:ascii="Times New Roman" w:eastAsia="Times New Roman" w:hAnsi="Times New Roman" w:cs="Times New Roman"/>
      <w:sz w:val="20"/>
      <w:szCs w:val="20"/>
    </w:rPr>
  </w:style>
  <w:style w:type="character" w:customStyle="1" w:styleId="a5">
    <w:name w:val="Текст сноски Знак"/>
    <w:aliases w:val="Знак Знак,Знак Знак Знак Знак1 Знак,Знак Знак Знак Знак Знак1 Знак,Знак Знак Знак Знак Знак Знак Знак,Знак Знак Знак1 Знак,Знак Знак Знак Знак Знак Знак Знак Знак Знак Знак,Знак Знак Знак Знак Знак Знак Знак Знак1 Знак Знак"/>
    <w:basedOn w:val="a0"/>
    <w:link w:val="a4"/>
    <w:uiPriority w:val="99"/>
    <w:semiHidden/>
    <w:rsid w:val="00AF657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Знак сноски 1,SUPERS,16 Point,Superscript 6 Point,fr,Used by Word for Help footnote symbols"/>
    <w:uiPriority w:val="99"/>
    <w:semiHidden/>
    <w:rsid w:val="00AF657F"/>
    <w:rPr>
      <w:vertAlign w:val="superscript"/>
    </w:rPr>
  </w:style>
  <w:style w:type="paragraph" w:styleId="a4">
    <w:name w:val="footnote text"/>
    <w:aliases w:val="Знак,Знак Знак Знак Знак1,Знак Знак Знак Знак Знак1,Знак Знак Знак Знак Знак Знак,Знак Знак Знак1,Знак Знак Знак Знак Знак Знак Знак Знак Знак,Знак Знак Знак Знак Знак Знак Знак Знак1 Знак,Знак Знак Знак,Знак1 Знак,Знак Знак Знак1 Знак Знак"/>
    <w:basedOn w:val="a"/>
    <w:link w:val="a5"/>
    <w:uiPriority w:val="99"/>
    <w:semiHidden/>
    <w:rsid w:val="00AF657F"/>
    <w:rPr>
      <w:rFonts w:ascii="Times New Roman" w:eastAsia="Times New Roman" w:hAnsi="Times New Roman" w:cs="Times New Roman"/>
      <w:sz w:val="20"/>
      <w:szCs w:val="20"/>
    </w:rPr>
  </w:style>
  <w:style w:type="character" w:customStyle="1" w:styleId="a5">
    <w:name w:val="Текст сноски Знак"/>
    <w:aliases w:val="Знак Знак,Знак Знак Знак Знак1 Знак,Знак Знак Знак Знак Знак1 Знак,Знак Знак Знак Знак Знак Знак Знак,Знак Знак Знак1 Знак,Знак Знак Знак Знак Знак Знак Знак Знак Знак Знак,Знак Знак Знак Знак Знак Знак Знак Знак1 Знак Знак"/>
    <w:basedOn w:val="a0"/>
    <w:link w:val="a4"/>
    <w:uiPriority w:val="99"/>
    <w:semiHidden/>
    <w:rsid w:val="00AF65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3551</Characters>
  <Application>Microsoft Macintosh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Мысак</dc:creator>
  <cp:lastModifiedBy>Marina</cp:lastModifiedBy>
  <cp:revision>3</cp:revision>
  <dcterms:created xsi:type="dcterms:W3CDTF">2015-10-08T09:36:00Z</dcterms:created>
  <dcterms:modified xsi:type="dcterms:W3CDTF">2015-10-12T22:10:00Z</dcterms:modified>
</cp:coreProperties>
</file>