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A5F4" w14:textId="77777777" w:rsidR="00D63D8D" w:rsidRPr="003B44C3" w:rsidRDefault="00D63D8D" w:rsidP="003B44C3">
      <w:pPr>
        <w:tabs>
          <w:tab w:val="left" w:pos="5245"/>
        </w:tabs>
        <w:spacing w:before="60" w:after="60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>Саворская Екатерина Владимировна</w:t>
      </w:r>
    </w:p>
    <w:p w14:paraId="126E2E87" w14:textId="77777777" w:rsidR="00D63D8D" w:rsidRPr="003B44C3" w:rsidRDefault="00D63D8D" w:rsidP="003B44C3">
      <w:pPr>
        <w:tabs>
          <w:tab w:val="left" w:pos="5245"/>
        </w:tabs>
        <w:spacing w:before="60" w:after="60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 xml:space="preserve">к.полит.н., </w:t>
      </w:r>
    </w:p>
    <w:p w14:paraId="27FB9CF4" w14:textId="77777777" w:rsidR="00D63D8D" w:rsidRPr="003B44C3" w:rsidRDefault="00D63D8D" w:rsidP="003B44C3">
      <w:pPr>
        <w:tabs>
          <w:tab w:val="left" w:pos="5245"/>
        </w:tabs>
        <w:spacing w:before="60" w:after="60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>научный сотрудник Отдела международно-политических проблем ИМЭМО РАН;</w:t>
      </w:r>
    </w:p>
    <w:p w14:paraId="7AC1010C" w14:textId="77777777" w:rsidR="00D63D8D" w:rsidRPr="003B44C3" w:rsidRDefault="00D63D8D" w:rsidP="003B44C3">
      <w:pPr>
        <w:tabs>
          <w:tab w:val="left" w:pos="5245"/>
        </w:tabs>
        <w:spacing w:before="60" w:after="60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 xml:space="preserve">доцент кафедры международных организаций </w:t>
      </w:r>
    </w:p>
    <w:p w14:paraId="59522357" w14:textId="77777777" w:rsidR="00D63D8D" w:rsidRPr="003B44C3" w:rsidRDefault="00D63D8D" w:rsidP="003B44C3">
      <w:pPr>
        <w:tabs>
          <w:tab w:val="left" w:pos="5245"/>
        </w:tabs>
        <w:spacing w:before="60" w:after="60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 xml:space="preserve">и мировых политических процессов ФМП МГУ </w:t>
      </w:r>
    </w:p>
    <w:p w14:paraId="3F22B5B8" w14:textId="77777777" w:rsidR="00D63D8D" w:rsidRDefault="00D63D8D" w:rsidP="00D63D8D">
      <w:pPr>
        <w:spacing w:line="360" w:lineRule="auto"/>
        <w:ind w:left="57" w:right="-7" w:firstLine="567"/>
        <w:jc w:val="center"/>
        <w:rPr>
          <w:rFonts w:ascii="Times New Roman" w:hAnsi="Times New Roman" w:cs="Times New Roman"/>
          <w:b/>
        </w:rPr>
      </w:pPr>
    </w:p>
    <w:p w14:paraId="31A22A03" w14:textId="77777777" w:rsidR="003B44C3" w:rsidRPr="003B44C3" w:rsidRDefault="003B44C3" w:rsidP="00D63D8D">
      <w:pPr>
        <w:spacing w:line="360" w:lineRule="auto"/>
        <w:ind w:left="57" w:right="-7"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5328A96" w14:textId="77777777" w:rsidR="003B44C3" w:rsidRPr="003B44C3" w:rsidRDefault="00D63D8D" w:rsidP="003B44C3">
      <w:pPr>
        <w:spacing w:line="360" w:lineRule="auto"/>
        <w:ind w:left="57" w:right="-7" w:firstLine="567"/>
        <w:jc w:val="center"/>
        <w:rPr>
          <w:rFonts w:ascii="Times New Roman" w:hAnsi="Times New Roman" w:cs="Times New Roman"/>
          <w:b/>
        </w:rPr>
      </w:pPr>
      <w:r w:rsidRPr="003B44C3">
        <w:rPr>
          <w:rFonts w:ascii="Times New Roman" w:hAnsi="Times New Roman" w:cs="Times New Roman"/>
          <w:b/>
        </w:rPr>
        <w:t>Роль международных организаций в формировании глобального климатического управления</w:t>
      </w:r>
      <w:r w:rsidR="00145A9B" w:rsidRPr="003B44C3">
        <w:rPr>
          <w:rStyle w:val="a5"/>
          <w:rFonts w:ascii="Times New Roman" w:hAnsi="Times New Roman" w:cs="Times New Roman"/>
          <w:b/>
        </w:rPr>
        <w:footnoteReference w:customMarkFollows="1" w:id="1"/>
        <w:sym w:font="Symbol" w:char="F02A"/>
      </w:r>
    </w:p>
    <w:p w14:paraId="6EFB59A2" w14:textId="77777777" w:rsidR="00C26468" w:rsidRPr="003B44C3" w:rsidRDefault="00C26468" w:rsidP="00C26468">
      <w:pPr>
        <w:spacing w:line="360" w:lineRule="auto"/>
        <w:ind w:left="57" w:right="-7" w:firstLine="567"/>
        <w:jc w:val="both"/>
        <w:rPr>
          <w:rFonts w:ascii="Times New Roman" w:hAnsi="Times New Roman" w:cs="Times New Roman"/>
        </w:rPr>
      </w:pPr>
      <w:r w:rsidRPr="003B44C3">
        <w:rPr>
          <w:rFonts w:ascii="Times New Roman" w:hAnsi="Times New Roman" w:cs="Times New Roman"/>
        </w:rPr>
        <w:t xml:space="preserve">Экологическая политика в </w:t>
      </w:r>
      <w:r w:rsidR="00D902F2" w:rsidRPr="003B44C3">
        <w:rPr>
          <w:rFonts w:ascii="Times New Roman" w:hAnsi="Times New Roman" w:cs="Times New Roman"/>
        </w:rPr>
        <w:t>последние годы</w:t>
      </w:r>
      <w:r w:rsidRPr="003B44C3">
        <w:rPr>
          <w:rFonts w:ascii="Times New Roman" w:hAnsi="Times New Roman" w:cs="Times New Roman"/>
        </w:rPr>
        <w:t xml:space="preserve"> выходит на передний план и занимает все более значимое место в глобальной повестке дня. В то же время принятие политических решений в этой области сопряжено с целым рядом трудностей и требует специфических экспертных знаний, участия широкого круга стейкхолдеров, часто обладающих полярными интересами в рассматриваемом вопросе, а также способности к выстраиванию долгосрочной стратегии, предполагающей сочетание комплексных мер из различных областей политики.</w:t>
      </w:r>
    </w:p>
    <w:p w14:paraId="3BAA7E15" w14:textId="77777777" w:rsidR="00D63D8D" w:rsidRPr="003B44C3" w:rsidRDefault="00C26468" w:rsidP="00C26468">
      <w:pPr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</w:rPr>
      </w:pPr>
      <w:r w:rsidRPr="003B44C3">
        <w:rPr>
          <w:rFonts w:ascii="Times New Roman" w:eastAsia="Times New Roman" w:hAnsi="Times New Roman" w:cs="Times New Roman"/>
        </w:rPr>
        <w:t>Основы координации экологической политики государств на глобальном уровне были заложены в 1972 г. с созданием Программы ООН по окружающей среде (ЮНЕП)</w:t>
      </w:r>
      <w:r w:rsidRPr="003B44C3">
        <w:rPr>
          <w:rStyle w:val="a5"/>
          <w:rFonts w:ascii="Times New Roman" w:eastAsia="Times New Roman" w:hAnsi="Times New Roman" w:cs="Times New Roman"/>
        </w:rPr>
        <w:footnoteReference w:id="2"/>
      </w:r>
      <w:r w:rsidRPr="003B44C3">
        <w:rPr>
          <w:rFonts w:ascii="Times New Roman" w:eastAsia="Times New Roman" w:hAnsi="Times New Roman" w:cs="Times New Roman"/>
        </w:rPr>
        <w:t>. В 1976г. Всемирной метеорологической организацией был выпущен первый доклад об угрозе климатических изменений, носящих антропогенный характер</w:t>
      </w:r>
      <w:r w:rsidR="000A4EC9" w:rsidRPr="003B44C3">
        <w:rPr>
          <w:rStyle w:val="a5"/>
          <w:rFonts w:ascii="Times New Roman" w:eastAsia="Times New Roman" w:hAnsi="Times New Roman" w:cs="Times New Roman"/>
        </w:rPr>
        <w:footnoteReference w:id="3"/>
      </w:r>
      <w:r w:rsidRPr="003B44C3">
        <w:rPr>
          <w:rFonts w:ascii="Times New Roman" w:eastAsia="Times New Roman" w:hAnsi="Times New Roman" w:cs="Times New Roman"/>
        </w:rPr>
        <w:t xml:space="preserve">, основные выводы которого были подтверждены в докладе </w:t>
      </w:r>
      <w:r w:rsidRPr="003B44C3">
        <w:rPr>
          <w:rFonts w:ascii="Times New Roman" w:hAnsi="Times New Roman" w:cs="Times New Roman"/>
        </w:rPr>
        <w:t>Межправительственной группы экспертов по изменению климата (МГЭИК) 1990г.</w:t>
      </w:r>
      <w:r w:rsidRPr="003B44C3">
        <w:rPr>
          <w:rStyle w:val="a5"/>
          <w:rFonts w:ascii="Times New Roman" w:hAnsi="Times New Roman" w:cs="Times New Roman"/>
        </w:rPr>
        <w:footnoteReference w:id="4"/>
      </w:r>
      <w:r w:rsidRPr="003B44C3">
        <w:rPr>
          <w:rFonts w:ascii="Times New Roman" w:hAnsi="Times New Roman" w:cs="Times New Roman"/>
        </w:rPr>
        <w:t xml:space="preserve"> </w:t>
      </w:r>
      <w:r w:rsidR="00592A93" w:rsidRPr="003B44C3">
        <w:rPr>
          <w:rFonts w:ascii="Times New Roman" w:hAnsi="Times New Roman" w:cs="Times New Roman"/>
        </w:rPr>
        <w:t xml:space="preserve">В этой связи примечательно, какую роль в процессе формирования глобального климатического управления удалось сыграть Европейскому союзу, как известно, выступающему за соблюдение </w:t>
      </w:r>
      <w:r w:rsidR="00592A93" w:rsidRPr="003B44C3">
        <w:rPr>
          <w:rFonts w:ascii="Times New Roman" w:eastAsia="Times New Roman" w:hAnsi="Times New Roman" w:cs="Times New Roman"/>
        </w:rPr>
        <w:t xml:space="preserve">принципов многосторонности, международного права и </w:t>
      </w:r>
      <w:r w:rsidR="00885939" w:rsidRPr="003B44C3">
        <w:rPr>
          <w:rFonts w:ascii="Times New Roman" w:eastAsia="Times New Roman" w:hAnsi="Times New Roman" w:cs="Times New Roman"/>
        </w:rPr>
        <w:t>«</w:t>
      </w:r>
      <w:r w:rsidR="00592A93" w:rsidRPr="003B44C3">
        <w:rPr>
          <w:rFonts w:ascii="Times New Roman" w:eastAsia="Times New Roman" w:hAnsi="Times New Roman" w:cs="Times New Roman"/>
        </w:rPr>
        <w:t>упреждающих действий</w:t>
      </w:r>
      <w:r w:rsidR="00885939" w:rsidRPr="003B44C3">
        <w:rPr>
          <w:rFonts w:ascii="Times New Roman" w:eastAsia="Times New Roman" w:hAnsi="Times New Roman" w:cs="Times New Roman"/>
        </w:rPr>
        <w:t>»</w:t>
      </w:r>
      <w:r w:rsidR="00592A93" w:rsidRPr="003B44C3">
        <w:rPr>
          <w:rFonts w:ascii="Times New Roman" w:eastAsia="Times New Roman" w:hAnsi="Times New Roman" w:cs="Times New Roman"/>
        </w:rPr>
        <w:t>. Последний из них</w:t>
      </w:r>
      <w:r w:rsidR="00D63D8D" w:rsidRPr="003B44C3">
        <w:rPr>
          <w:rFonts w:ascii="Times New Roman" w:eastAsia="Times New Roman" w:hAnsi="Times New Roman" w:cs="Times New Roman"/>
        </w:rPr>
        <w:t xml:space="preserve"> отражает общую тенденцию, харак</w:t>
      </w:r>
      <w:r w:rsidR="00592A93" w:rsidRPr="003B44C3">
        <w:rPr>
          <w:rFonts w:ascii="Times New Roman" w:eastAsia="Times New Roman" w:hAnsi="Times New Roman" w:cs="Times New Roman"/>
        </w:rPr>
        <w:t xml:space="preserve">терную для Европейского союза, </w:t>
      </w:r>
      <w:r w:rsidR="00D63D8D" w:rsidRPr="003B44C3">
        <w:rPr>
          <w:rFonts w:ascii="Times New Roman" w:eastAsia="Times New Roman" w:hAnsi="Times New Roman" w:cs="Times New Roman"/>
        </w:rPr>
        <w:t xml:space="preserve">заключающуюся в повышенном внимании к экспертным оценкам и научной информации при выработке внутренней и внешней политики, что обусловлено необходимостью находить компромисс между </w:t>
      </w:r>
      <w:r w:rsidR="00D63D8D" w:rsidRPr="003B44C3">
        <w:rPr>
          <w:rFonts w:ascii="Times New Roman" w:eastAsia="Times New Roman" w:hAnsi="Times New Roman" w:cs="Times New Roman"/>
        </w:rPr>
        <w:lastRenderedPageBreak/>
        <w:t>большим числом государств-членов, обладающих различными национальными интересами.</w:t>
      </w:r>
    </w:p>
    <w:p w14:paraId="16B3CA91" w14:textId="77777777" w:rsidR="004B421D" w:rsidRPr="003B44C3" w:rsidRDefault="00D63D8D" w:rsidP="000952BF">
      <w:pPr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</w:rPr>
      </w:pPr>
      <w:r w:rsidRPr="003B44C3">
        <w:rPr>
          <w:rFonts w:ascii="Times New Roman" w:eastAsia="Times New Roman" w:hAnsi="Times New Roman" w:cs="Times New Roman"/>
        </w:rPr>
        <w:t>Помимо следования принципу</w:t>
      </w:r>
      <w:r w:rsidR="00885939" w:rsidRPr="003B44C3">
        <w:rPr>
          <w:rFonts w:ascii="Times New Roman" w:eastAsia="Times New Roman" w:hAnsi="Times New Roman" w:cs="Times New Roman"/>
        </w:rPr>
        <w:t xml:space="preserve"> «упреждающих действий»</w:t>
      </w:r>
      <w:r w:rsidRPr="003B44C3">
        <w:rPr>
          <w:rFonts w:ascii="Times New Roman" w:eastAsia="Times New Roman" w:hAnsi="Times New Roman" w:cs="Times New Roman"/>
        </w:rPr>
        <w:t xml:space="preserve"> во внутренней политике, ЕС активно продвигал его принятие и на международном уровне, что привело к его закреплению в </w:t>
      </w:r>
      <w:r w:rsidR="000952BF" w:rsidRPr="003B44C3">
        <w:rPr>
          <w:rFonts w:ascii="Times New Roman" w:eastAsia="Times New Roman" w:hAnsi="Times New Roman" w:cs="Times New Roman"/>
        </w:rPr>
        <w:t xml:space="preserve">основополагающих международных договорах, составляющих правовую базу современного международного климатического режима – в </w:t>
      </w:r>
      <w:r w:rsidRPr="003B44C3">
        <w:rPr>
          <w:rFonts w:ascii="Times New Roman" w:eastAsia="Times New Roman" w:hAnsi="Times New Roman" w:cs="Times New Roman"/>
        </w:rPr>
        <w:t>Рамочной конвенции Организации Объединенных Наций об изменении климата (РКИК ООН)</w:t>
      </w:r>
      <w:r w:rsidRPr="003B44C3">
        <w:rPr>
          <w:rFonts w:eastAsia="Times New Roman"/>
        </w:rPr>
        <w:footnoteReference w:id="5"/>
      </w:r>
      <w:r w:rsidR="000952BF" w:rsidRPr="003B44C3">
        <w:rPr>
          <w:rFonts w:ascii="Times New Roman" w:eastAsia="Times New Roman" w:hAnsi="Times New Roman" w:cs="Times New Roman"/>
        </w:rPr>
        <w:t xml:space="preserve"> (подписана на «Саммите Земли» в Рио-де-Жанейро в 1992 г., вступила в силу в 1994 г.) и в Киотском протоколе к РКИК об изменении климата</w:t>
      </w:r>
      <w:r w:rsidR="000952BF" w:rsidRPr="003B44C3">
        <w:rPr>
          <w:rFonts w:eastAsia="Times New Roman"/>
        </w:rPr>
        <w:footnoteReference w:id="6"/>
      </w:r>
      <w:r w:rsidR="000952BF" w:rsidRPr="003B44C3">
        <w:rPr>
          <w:rFonts w:ascii="Times New Roman" w:eastAsia="Times New Roman" w:hAnsi="Times New Roman" w:cs="Times New Roman"/>
        </w:rPr>
        <w:t xml:space="preserve"> (принят в 1997 г., вступил в силу в 2004 г.).</w:t>
      </w:r>
      <w:r w:rsidRPr="003B44C3">
        <w:rPr>
          <w:rFonts w:ascii="Times New Roman" w:eastAsia="Times New Roman" w:hAnsi="Times New Roman" w:cs="Times New Roman"/>
        </w:rPr>
        <w:t xml:space="preserve"> Примером практической реализации принципа упреждающих действий может служить взаимодействие ЕС с Межправительственной группой экспертов по изменению климата. Исходя из данных МГЭИК, ЕС в 1996 г. представил свое видение целей и мер международной борьбы с глобальным изменением климата, включавшее, в частности, недопущение повышения температуры земной поверхности более чем на 2 градуса Цельсия по сравнению с доиндустриальным уровнем. </w:t>
      </w:r>
      <w:r w:rsidR="00592A93" w:rsidRPr="003B44C3">
        <w:rPr>
          <w:rFonts w:ascii="Times New Roman" w:eastAsia="Times New Roman" w:hAnsi="Times New Roman" w:cs="Times New Roman"/>
        </w:rPr>
        <w:t>Н</w:t>
      </w:r>
      <w:r w:rsidRPr="003B44C3">
        <w:rPr>
          <w:rFonts w:ascii="Times New Roman" w:eastAsia="Times New Roman" w:hAnsi="Times New Roman" w:cs="Times New Roman"/>
        </w:rPr>
        <w:t>есмотря на то, что «2-х градусная» цель была основана на несколько неопределенных на тот момент научных данных, принятие за основу показателя, выраженного в простом числе, представлялось для ЕС политически и функционально оправданным, поскольку позволяло разработать меры предосторожности на основе моделей, привязывающих повышение температуры к концентр</w:t>
      </w:r>
      <w:r w:rsidR="00592A93" w:rsidRPr="003B44C3">
        <w:rPr>
          <w:rFonts w:ascii="Times New Roman" w:eastAsia="Times New Roman" w:hAnsi="Times New Roman" w:cs="Times New Roman"/>
        </w:rPr>
        <w:t>ации выбросов парниковых газов</w:t>
      </w:r>
      <w:r w:rsidRPr="003B44C3">
        <w:rPr>
          <w:rFonts w:ascii="Times New Roman" w:eastAsia="Times New Roman" w:hAnsi="Times New Roman" w:cs="Times New Roman"/>
        </w:rPr>
        <w:t>.</w:t>
      </w:r>
    </w:p>
    <w:p w14:paraId="0A6ED57A" w14:textId="77777777" w:rsidR="000952BF" w:rsidRPr="003B44C3" w:rsidRDefault="000952BF" w:rsidP="000952BF">
      <w:pPr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</w:rPr>
      </w:pPr>
      <w:r w:rsidRPr="003B44C3">
        <w:rPr>
          <w:rFonts w:ascii="Times New Roman" w:eastAsia="Times New Roman" w:hAnsi="Times New Roman" w:cs="Times New Roman"/>
        </w:rPr>
        <w:t>Таким образом, с самого начала процесса формирования международного климатического режима образовалась своеобразная «коалиция» в составе целого ряда международных организаций и Европейского союза</w:t>
      </w:r>
      <w:r w:rsidR="003D667A" w:rsidRPr="003B44C3">
        <w:rPr>
          <w:rFonts w:ascii="Times New Roman" w:eastAsia="Times New Roman" w:hAnsi="Times New Roman" w:cs="Times New Roman"/>
        </w:rPr>
        <w:t>, а</w:t>
      </w:r>
      <w:r w:rsidRPr="003B44C3">
        <w:rPr>
          <w:rFonts w:ascii="Times New Roman" w:eastAsia="Times New Roman" w:hAnsi="Times New Roman" w:cs="Times New Roman"/>
        </w:rPr>
        <w:t>ктивно продвигающих на международной арене свое видение будущего глобального климатического управления.</w:t>
      </w:r>
    </w:p>
    <w:sectPr w:rsidR="000952BF" w:rsidRPr="003B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BB69" w14:textId="77777777" w:rsidR="00965B10" w:rsidRDefault="00965B10" w:rsidP="00C26468">
      <w:r>
        <w:separator/>
      </w:r>
    </w:p>
  </w:endnote>
  <w:endnote w:type="continuationSeparator" w:id="0">
    <w:p w14:paraId="7CAEF93C" w14:textId="77777777" w:rsidR="00965B10" w:rsidRDefault="00965B10" w:rsidP="00C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050A8" w14:textId="77777777" w:rsidR="00965B10" w:rsidRDefault="00965B10" w:rsidP="00C26468">
      <w:r>
        <w:separator/>
      </w:r>
    </w:p>
  </w:footnote>
  <w:footnote w:type="continuationSeparator" w:id="0">
    <w:p w14:paraId="6B4502C2" w14:textId="77777777" w:rsidR="00965B10" w:rsidRDefault="00965B10" w:rsidP="00C26468">
      <w:r>
        <w:continuationSeparator/>
      </w:r>
    </w:p>
  </w:footnote>
  <w:footnote w:id="1">
    <w:p w14:paraId="7201BA7F" w14:textId="77777777" w:rsidR="00145A9B" w:rsidRPr="00145A9B" w:rsidRDefault="00145A9B">
      <w:pPr>
        <w:pStyle w:val="a3"/>
      </w:pPr>
      <w:r w:rsidRPr="00145A9B">
        <w:rPr>
          <w:rStyle w:val="a5"/>
        </w:rPr>
        <w:sym w:font="Symbol" w:char="F02A"/>
      </w:r>
      <w:r>
        <w:t xml:space="preserve"> </w:t>
      </w:r>
      <w:r w:rsidRPr="00145A9B">
        <w:t>Исследование проведено при финансовой поддержке РГНФ, грант№ 14-07-00046а по теме: «Участие Евросоюза в глобальном хозяйственном управлении: организационный анализ».</w:t>
      </w:r>
    </w:p>
  </w:footnote>
  <w:footnote w:id="2">
    <w:p w14:paraId="475C7EEA" w14:textId="77777777" w:rsidR="00C26468" w:rsidRPr="00362EE2" w:rsidRDefault="00C26468" w:rsidP="00C26468">
      <w:pPr>
        <w:pStyle w:val="a3"/>
        <w:rPr>
          <w:rFonts w:ascii="Times New Roman" w:hAnsi="Times New Roman" w:cs="Times New Roman"/>
          <w:sz w:val="20"/>
          <w:szCs w:val="20"/>
        </w:rPr>
      </w:pPr>
      <w:r w:rsidRPr="00362EE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62E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Программа ООН по окружающей среде </w:t>
      </w:r>
      <w:r w:rsidRPr="00EA703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1972</w:t>
      </w:r>
      <w:r w:rsidRPr="00EA70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Доступ: 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62EE2">
        <w:rPr>
          <w:rFonts w:ascii="Times New Roman" w:hAnsi="Times New Roman" w:cs="Times New Roman"/>
          <w:sz w:val="20"/>
          <w:szCs w:val="20"/>
        </w:rPr>
        <w:t>://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62EE2">
        <w:rPr>
          <w:rFonts w:ascii="Times New Roman" w:hAnsi="Times New Roman" w:cs="Times New Roman"/>
          <w:sz w:val="20"/>
          <w:szCs w:val="20"/>
        </w:rPr>
        <w:t>.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un</w:t>
      </w:r>
      <w:r w:rsidRPr="00362EE2">
        <w:rPr>
          <w:rFonts w:ascii="Times New Roman" w:hAnsi="Times New Roman" w:cs="Times New Roman"/>
          <w:sz w:val="20"/>
          <w:szCs w:val="20"/>
        </w:rPr>
        <w:t>.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ga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unep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="000A4EC9">
        <w:rPr>
          <w:rFonts w:ascii="Times New Roman" w:hAnsi="Times New Roman" w:cs="Times New Roman"/>
          <w:sz w:val="20"/>
          <w:szCs w:val="20"/>
        </w:rPr>
        <w:t xml:space="preserve"> (дата обращения: 15.09</w:t>
      </w:r>
      <w:r>
        <w:rPr>
          <w:rFonts w:ascii="Times New Roman" w:hAnsi="Times New Roman" w:cs="Times New Roman"/>
          <w:sz w:val="20"/>
          <w:szCs w:val="20"/>
        </w:rPr>
        <w:t>.2015).</w:t>
      </w:r>
    </w:p>
  </w:footnote>
  <w:footnote w:id="3">
    <w:p w14:paraId="427DBCB0" w14:textId="77777777" w:rsidR="000A4EC9" w:rsidRPr="00145A9B" w:rsidRDefault="000A4EC9">
      <w:pPr>
        <w:pStyle w:val="a3"/>
        <w:rPr>
          <w:lang w:val="en-US"/>
        </w:rPr>
      </w:pPr>
      <w:r>
        <w:rPr>
          <w:rStyle w:val="a5"/>
        </w:rPr>
        <w:footnoteRef/>
      </w:r>
      <w:r w:rsidRPr="000A4EC9">
        <w:rPr>
          <w:lang w:val="en-US"/>
        </w:rPr>
        <w:t xml:space="preserve"> 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>Kellogg W.W. Effects Of Human Activities On Global Climate: A Summary, With Consideration Of The Implications Of A Possibly Warmer Earth. Geneva: Secretariat of the World Meteorological Organization, 1976.</w:t>
      </w:r>
    </w:p>
  </w:footnote>
  <w:footnote w:id="4">
    <w:p w14:paraId="6CBC7211" w14:textId="77777777" w:rsidR="00C26468" w:rsidRPr="001B308B" w:rsidRDefault="00C26468" w:rsidP="00C264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2132">
        <w:rPr>
          <w:rStyle w:val="a5"/>
        </w:rPr>
        <w:footnoteRef/>
      </w:r>
      <w:r w:rsidRPr="00145A9B">
        <w:rPr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Первый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доклад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МГЭИК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по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оценке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изменения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08B">
        <w:rPr>
          <w:rFonts w:ascii="Times New Roman" w:hAnsi="Times New Roman" w:cs="Times New Roman"/>
          <w:sz w:val="20"/>
          <w:szCs w:val="20"/>
        </w:rPr>
        <w:t>климата</w:t>
      </w:r>
      <w:r w:rsidRPr="00145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B308B">
        <w:rPr>
          <w:rFonts w:ascii="Times New Roman" w:hAnsi="Times New Roman" w:cs="Times New Roman"/>
          <w:sz w:val="20"/>
          <w:szCs w:val="20"/>
        </w:rPr>
        <w:t xml:space="preserve">Общий обзор МГЭИК (1990). </w:t>
      </w:r>
      <w:r w:rsidRPr="00082132">
        <w:rPr>
          <w:rFonts w:ascii="Times New Roman" w:hAnsi="Times New Roman" w:cs="Times New Roman"/>
          <w:sz w:val="20"/>
          <w:szCs w:val="20"/>
        </w:rPr>
        <w:t>Доступ:</w:t>
      </w:r>
      <w:r w:rsidRPr="001B308B">
        <w:rPr>
          <w:rFonts w:ascii="Times New Roman" w:hAnsi="Times New Roman" w:cs="Times New Roman"/>
          <w:sz w:val="20"/>
          <w:szCs w:val="20"/>
        </w:rPr>
        <w:t xml:space="preserve"> http://www.ipcc.ch/ipccreports/1992%20IPCC%20Supplement/IPCC_1990_and_1992_Assessments/Russian/ipcc_90_92_assessments_far_overview_ru.pdf </w:t>
      </w:r>
      <w:r w:rsidR="000A4EC9">
        <w:rPr>
          <w:rFonts w:ascii="Times New Roman" w:hAnsi="Times New Roman" w:cs="Times New Roman"/>
          <w:sz w:val="20"/>
          <w:szCs w:val="20"/>
        </w:rPr>
        <w:t>(дата обращения: 15.09</w:t>
      </w:r>
      <w:r w:rsidRPr="00C177B0">
        <w:rPr>
          <w:rFonts w:ascii="Times New Roman" w:hAnsi="Times New Roman" w:cs="Times New Roman"/>
          <w:sz w:val="20"/>
          <w:szCs w:val="20"/>
        </w:rPr>
        <w:t>.2015).</w:t>
      </w:r>
    </w:p>
  </w:footnote>
  <w:footnote w:id="5">
    <w:p w14:paraId="1470F6FB" w14:textId="77777777" w:rsidR="00D63D8D" w:rsidRPr="00362EE2" w:rsidRDefault="00D63D8D" w:rsidP="00D63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2EE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62EE2">
        <w:rPr>
          <w:rFonts w:ascii="Times New Roman" w:hAnsi="Times New Roman" w:cs="Times New Roman"/>
          <w:sz w:val="20"/>
          <w:szCs w:val="20"/>
        </w:rPr>
        <w:t xml:space="preserve"> Рамочная конвенция ООН об изменении климата</w:t>
      </w:r>
      <w:r>
        <w:rPr>
          <w:rFonts w:ascii="Times New Roman" w:hAnsi="Times New Roman" w:cs="Times New Roman"/>
          <w:sz w:val="20"/>
          <w:szCs w:val="20"/>
        </w:rPr>
        <w:t xml:space="preserve"> (РКИК)</w:t>
      </w:r>
      <w:r w:rsidRPr="00362EE2">
        <w:rPr>
          <w:rFonts w:ascii="Times New Roman" w:hAnsi="Times New Roman" w:cs="Times New Roman"/>
          <w:sz w:val="20"/>
          <w:szCs w:val="20"/>
        </w:rPr>
        <w:t xml:space="preserve"> </w:t>
      </w:r>
      <w:r w:rsidRPr="00EA703D">
        <w:rPr>
          <w:rFonts w:ascii="Times New Roman" w:hAnsi="Times New Roman" w:cs="Times New Roman"/>
          <w:sz w:val="20"/>
          <w:szCs w:val="20"/>
        </w:rPr>
        <w:t>(</w:t>
      </w:r>
      <w:r w:rsidRPr="00362EE2">
        <w:rPr>
          <w:rFonts w:ascii="Times New Roman" w:hAnsi="Times New Roman" w:cs="Times New Roman"/>
          <w:sz w:val="20"/>
          <w:szCs w:val="20"/>
        </w:rPr>
        <w:t>1992</w:t>
      </w:r>
      <w:r w:rsidRPr="00EA703D">
        <w:rPr>
          <w:rFonts w:ascii="Times New Roman" w:hAnsi="Times New Roman" w:cs="Times New Roman"/>
          <w:sz w:val="20"/>
          <w:szCs w:val="20"/>
        </w:rPr>
        <w:t>)</w:t>
      </w:r>
      <w:r w:rsidRPr="00362EE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Доступ: http://www.un.org/ru/documents/decl_conv/conventions/climate_framework_conv.shtml (дата обращения: 20.07.2015).</w:t>
      </w:r>
    </w:p>
  </w:footnote>
  <w:footnote w:id="6">
    <w:p w14:paraId="4CBFB7F3" w14:textId="77777777" w:rsidR="000952BF" w:rsidRPr="00C31A8F" w:rsidRDefault="000952BF" w:rsidP="000952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62EE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62EE2">
        <w:rPr>
          <w:rFonts w:ascii="Times New Roman" w:hAnsi="Times New Roman" w:cs="Times New Roman"/>
          <w:sz w:val="20"/>
          <w:szCs w:val="20"/>
        </w:rPr>
        <w:t xml:space="preserve"> </w:t>
      </w:r>
      <w:r w:rsidRPr="00362EE2">
        <w:rPr>
          <w:rFonts w:ascii="Times New Roman" w:hAnsi="Times New Roman" w:cs="Times New Roman"/>
          <w:sz w:val="20"/>
          <w:szCs w:val="20"/>
        </w:rPr>
        <w:t>Киотский протокол к Рамочной кон</w:t>
      </w:r>
      <w:r>
        <w:rPr>
          <w:rFonts w:ascii="Times New Roman" w:hAnsi="Times New Roman" w:cs="Times New Roman"/>
          <w:sz w:val="20"/>
          <w:szCs w:val="20"/>
        </w:rPr>
        <w:t>венции ООН об изменении климата</w:t>
      </w:r>
      <w:r w:rsidRPr="00362EE2">
        <w:rPr>
          <w:rFonts w:ascii="Times New Roman" w:hAnsi="Times New Roman" w:cs="Times New Roman"/>
          <w:sz w:val="20"/>
          <w:szCs w:val="20"/>
        </w:rPr>
        <w:t xml:space="preserve"> </w:t>
      </w:r>
      <w:r w:rsidRPr="00EA703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EA70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31A8F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оступ: 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62EE2">
        <w:rPr>
          <w:rFonts w:ascii="Times New Roman" w:hAnsi="Times New Roman" w:cs="Times New Roman"/>
          <w:sz w:val="20"/>
          <w:szCs w:val="20"/>
        </w:rPr>
        <w:t>://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62EE2">
        <w:rPr>
          <w:rFonts w:ascii="Times New Roman" w:hAnsi="Times New Roman" w:cs="Times New Roman"/>
          <w:sz w:val="20"/>
          <w:szCs w:val="20"/>
        </w:rPr>
        <w:t>.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un</w:t>
      </w:r>
      <w:r w:rsidRPr="00362EE2">
        <w:rPr>
          <w:rFonts w:ascii="Times New Roman" w:hAnsi="Times New Roman" w:cs="Times New Roman"/>
          <w:sz w:val="20"/>
          <w:szCs w:val="20"/>
        </w:rPr>
        <w:t>.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documents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decl</w:t>
      </w:r>
      <w:r w:rsidRPr="00362EE2">
        <w:rPr>
          <w:rFonts w:ascii="Times New Roman" w:hAnsi="Times New Roman" w:cs="Times New Roman"/>
          <w:sz w:val="20"/>
          <w:szCs w:val="20"/>
        </w:rPr>
        <w:t>_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conv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conventions</w:t>
      </w:r>
      <w:r w:rsidRPr="00362EE2">
        <w:rPr>
          <w:rFonts w:ascii="Times New Roman" w:hAnsi="Times New Roman" w:cs="Times New Roman"/>
          <w:sz w:val="20"/>
          <w:szCs w:val="20"/>
        </w:rPr>
        <w:t>/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kyoto</w:t>
      </w:r>
      <w:r w:rsidRPr="00362EE2">
        <w:rPr>
          <w:rFonts w:ascii="Times New Roman" w:hAnsi="Times New Roman" w:cs="Times New Roman"/>
          <w:sz w:val="20"/>
          <w:szCs w:val="20"/>
        </w:rPr>
        <w:t>.</w:t>
      </w:r>
      <w:r w:rsidRPr="00362EE2">
        <w:rPr>
          <w:rFonts w:ascii="Times New Roman" w:hAnsi="Times New Roman" w:cs="Times New Roman"/>
          <w:sz w:val="20"/>
          <w:szCs w:val="20"/>
          <w:lang w:val="en-US"/>
        </w:rPr>
        <w:t>shtml</w:t>
      </w:r>
      <w:r>
        <w:rPr>
          <w:rFonts w:ascii="Times New Roman" w:hAnsi="Times New Roman" w:cs="Times New Roman"/>
          <w:sz w:val="20"/>
          <w:szCs w:val="20"/>
        </w:rPr>
        <w:t xml:space="preserve"> (дата обращения: 15.</w:t>
      </w:r>
      <w:r w:rsidRPr="000A4EC9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.2015).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85"/>
    <w:rsid w:val="000952BF"/>
    <w:rsid w:val="000A4EC9"/>
    <w:rsid w:val="00145A9B"/>
    <w:rsid w:val="003307E1"/>
    <w:rsid w:val="003B4285"/>
    <w:rsid w:val="003B44C3"/>
    <w:rsid w:val="003D667A"/>
    <w:rsid w:val="004B421D"/>
    <w:rsid w:val="00592A93"/>
    <w:rsid w:val="00885939"/>
    <w:rsid w:val="00965B10"/>
    <w:rsid w:val="00B14220"/>
    <w:rsid w:val="00B1564C"/>
    <w:rsid w:val="00C26468"/>
    <w:rsid w:val="00D63D8D"/>
    <w:rsid w:val="00D902F2"/>
    <w:rsid w:val="00E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A1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6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26468"/>
  </w:style>
  <w:style w:type="character" w:customStyle="1" w:styleId="a4">
    <w:name w:val="Текст сноски Знак"/>
    <w:basedOn w:val="a0"/>
    <w:link w:val="a3"/>
    <w:uiPriority w:val="99"/>
    <w:rsid w:val="00C26468"/>
    <w:rPr>
      <w:rFonts w:eastAsiaTheme="minorEastAsia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2646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26468"/>
    <w:rPr>
      <w:sz w:val="16"/>
      <w:szCs w:val="16"/>
    </w:rPr>
  </w:style>
  <w:style w:type="character" w:styleId="a7">
    <w:name w:val="Hyperlink"/>
    <w:basedOn w:val="a0"/>
    <w:uiPriority w:val="99"/>
    <w:unhideWhenUsed/>
    <w:rsid w:val="00D63D8D"/>
    <w:rPr>
      <w:color w:val="0563C1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D63D8D"/>
    <w:rPr>
      <w:sz w:val="20"/>
      <w:szCs w:val="20"/>
    </w:rPr>
  </w:style>
  <w:style w:type="character" w:customStyle="1" w:styleId="a9">
    <w:name w:val="Текст комментария Знак"/>
    <w:basedOn w:val="a0"/>
    <w:link w:val="a8"/>
    <w:uiPriority w:val="99"/>
    <w:semiHidden/>
    <w:rsid w:val="00D63D8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6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26468"/>
  </w:style>
  <w:style w:type="character" w:customStyle="1" w:styleId="a4">
    <w:name w:val="Текст сноски Знак"/>
    <w:basedOn w:val="a0"/>
    <w:link w:val="a3"/>
    <w:uiPriority w:val="99"/>
    <w:rsid w:val="00C26468"/>
    <w:rPr>
      <w:rFonts w:eastAsiaTheme="minorEastAsia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2646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26468"/>
    <w:rPr>
      <w:sz w:val="16"/>
      <w:szCs w:val="16"/>
    </w:rPr>
  </w:style>
  <w:style w:type="character" w:styleId="a7">
    <w:name w:val="Hyperlink"/>
    <w:basedOn w:val="a0"/>
    <w:uiPriority w:val="99"/>
    <w:unhideWhenUsed/>
    <w:rsid w:val="00D63D8D"/>
    <w:rPr>
      <w:color w:val="0563C1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D63D8D"/>
    <w:rPr>
      <w:sz w:val="20"/>
      <w:szCs w:val="20"/>
    </w:rPr>
  </w:style>
  <w:style w:type="character" w:customStyle="1" w:styleId="a9">
    <w:name w:val="Текст комментария Знак"/>
    <w:basedOn w:val="a0"/>
    <w:link w:val="a8"/>
    <w:uiPriority w:val="99"/>
    <w:semiHidden/>
    <w:rsid w:val="00D63D8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CA3A-F5F6-E146-B946-9ADE096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2966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Marina</cp:lastModifiedBy>
  <cp:revision>3</cp:revision>
  <dcterms:created xsi:type="dcterms:W3CDTF">2015-10-13T16:04:00Z</dcterms:created>
  <dcterms:modified xsi:type="dcterms:W3CDTF">2015-10-17T19:01:00Z</dcterms:modified>
</cp:coreProperties>
</file>