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FE" w:rsidRDefault="00265AFE" w:rsidP="00265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Скриба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</w:p>
    <w:p w:rsidR="00265AFE" w:rsidRDefault="00265AFE" w:rsidP="00265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НИУ «Высшая школа экономики»</w:t>
      </w:r>
    </w:p>
    <w:p w:rsidR="00265AFE" w:rsidRDefault="00265AFE" w:rsidP="00265A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сотрудник, преподаватель</w:t>
      </w:r>
    </w:p>
    <w:p w:rsidR="005B1B80" w:rsidRDefault="005B1B80" w:rsidP="00265A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3C" w:rsidRPr="00265AFE" w:rsidRDefault="00037320" w:rsidP="00265A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FE">
        <w:rPr>
          <w:rFonts w:ascii="Times New Roman" w:hAnsi="Times New Roman" w:cs="Times New Roman"/>
          <w:b/>
          <w:sz w:val="28"/>
          <w:szCs w:val="28"/>
        </w:rPr>
        <w:t>О стратегии сопряжения ЕАЭС и Экономического пояса Шелкового пути</w:t>
      </w:r>
    </w:p>
    <w:p w:rsidR="00D82908" w:rsidRPr="00265AFE" w:rsidRDefault="000608E1" w:rsidP="00265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AFE">
        <w:rPr>
          <w:rFonts w:ascii="Times New Roman" w:hAnsi="Times New Roman" w:cs="Times New Roman"/>
          <w:sz w:val="28"/>
          <w:szCs w:val="28"/>
        </w:rPr>
        <w:t xml:space="preserve">Китайский проект Экономического пояса Шелкового пути изначально представлял определенный вызов для евразийской интеграции. Точнее, не столько сам проект, сколько двусторонний подход к переговорам с участниками ЭПШП, попытки заключить с ними долгосрочные двусторонние соглашения, в том числе те, которые идут вразрез нормативно-правовой базе ЕАЭС. В 2014 году заговорили об угрозе дробления евразийских стран под давлением китайского капитала и неминуемом приостановлении дальнейшей интеграции, которая становилась для </w:t>
      </w:r>
      <w:r w:rsidR="00037320" w:rsidRPr="00265AFE">
        <w:rPr>
          <w:rFonts w:ascii="Times New Roman" w:hAnsi="Times New Roman" w:cs="Times New Roman"/>
          <w:sz w:val="28"/>
          <w:szCs w:val="28"/>
        </w:rPr>
        <w:t>некоторых</w:t>
      </w:r>
      <w:r w:rsidRPr="00265AFE">
        <w:rPr>
          <w:rFonts w:ascii="Times New Roman" w:hAnsi="Times New Roman" w:cs="Times New Roman"/>
          <w:sz w:val="28"/>
          <w:szCs w:val="28"/>
        </w:rPr>
        <w:t xml:space="preserve"> второстепенной на фоне перспективы привлечения масштабных инфраструктурных инвестиций. </w:t>
      </w:r>
    </w:p>
    <w:p w:rsidR="00037320" w:rsidRPr="00265AFE" w:rsidRDefault="000608E1" w:rsidP="00265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AFE">
        <w:rPr>
          <w:rFonts w:ascii="Times New Roman" w:hAnsi="Times New Roman" w:cs="Times New Roman"/>
          <w:sz w:val="28"/>
          <w:szCs w:val="28"/>
        </w:rPr>
        <w:t>Тем не менее, усилиями Москвы эту п</w:t>
      </w:r>
      <w:r w:rsidR="00840D2F" w:rsidRPr="00265AFE">
        <w:rPr>
          <w:rFonts w:ascii="Times New Roman" w:hAnsi="Times New Roman" w:cs="Times New Roman"/>
          <w:sz w:val="28"/>
          <w:szCs w:val="28"/>
        </w:rPr>
        <w:t xml:space="preserve">роблему удалось преодолеть. Российские эксперты провели масштабную научную и информационную работу, в которой показали, что ни одно из обсуждаемых в политических и научных кругах противоречий между ведущими государствами Евразии не является глубоким или, тем более, антагонистическим. Так родилась идея о сопряжении </w:t>
      </w:r>
      <w:r w:rsidR="00037320" w:rsidRPr="00265AFE">
        <w:rPr>
          <w:rFonts w:ascii="Times New Roman" w:hAnsi="Times New Roman" w:cs="Times New Roman"/>
          <w:sz w:val="28"/>
          <w:szCs w:val="28"/>
        </w:rPr>
        <w:t>ЕАЭС</w:t>
      </w:r>
      <w:r w:rsidR="00840D2F" w:rsidRPr="00265AFE">
        <w:rPr>
          <w:rFonts w:ascii="Times New Roman" w:hAnsi="Times New Roman" w:cs="Times New Roman"/>
          <w:sz w:val="28"/>
          <w:szCs w:val="28"/>
        </w:rPr>
        <w:t xml:space="preserve"> и </w:t>
      </w:r>
      <w:r w:rsidR="00037320" w:rsidRPr="00265AFE">
        <w:rPr>
          <w:rFonts w:ascii="Times New Roman" w:hAnsi="Times New Roman" w:cs="Times New Roman"/>
          <w:sz w:val="28"/>
          <w:szCs w:val="28"/>
        </w:rPr>
        <w:t>ЭПШП</w:t>
      </w:r>
      <w:r w:rsidR="00840D2F" w:rsidRPr="00265AFE">
        <w:rPr>
          <w:rFonts w:ascii="Times New Roman" w:hAnsi="Times New Roman" w:cs="Times New Roman"/>
          <w:sz w:val="28"/>
          <w:szCs w:val="28"/>
        </w:rPr>
        <w:t xml:space="preserve">. Принципиальное решение </w:t>
      </w:r>
      <w:r w:rsidR="00037320" w:rsidRPr="00265AFE">
        <w:rPr>
          <w:rFonts w:ascii="Times New Roman" w:hAnsi="Times New Roman" w:cs="Times New Roman"/>
          <w:sz w:val="28"/>
          <w:szCs w:val="28"/>
        </w:rPr>
        <w:t>об этом</w:t>
      </w:r>
      <w:r w:rsidR="00840D2F" w:rsidRPr="00265AFE"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Pr="00265AFE">
        <w:rPr>
          <w:rFonts w:ascii="Times New Roman" w:hAnsi="Times New Roman" w:cs="Times New Roman"/>
          <w:sz w:val="28"/>
          <w:szCs w:val="28"/>
        </w:rPr>
        <w:t xml:space="preserve">в мае 2015 г. на встрече российского и китайского лидеров. </w:t>
      </w:r>
    </w:p>
    <w:p w:rsidR="00037320" w:rsidRPr="00265AFE" w:rsidRDefault="00935552" w:rsidP="00265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AFE">
        <w:rPr>
          <w:rFonts w:ascii="Times New Roman" w:hAnsi="Times New Roman" w:cs="Times New Roman"/>
          <w:sz w:val="28"/>
          <w:szCs w:val="28"/>
        </w:rPr>
        <w:t>С точки зрения интеграции у</w:t>
      </w:r>
      <w:r w:rsidR="0075439A" w:rsidRPr="00265AFE">
        <w:rPr>
          <w:rFonts w:ascii="Times New Roman" w:hAnsi="Times New Roman" w:cs="Times New Roman"/>
          <w:sz w:val="28"/>
          <w:szCs w:val="28"/>
        </w:rPr>
        <w:t xml:space="preserve">частие стран ЕАЭС в ЭПШП станет толчком к </w:t>
      </w:r>
      <w:r w:rsidRPr="00265AFE">
        <w:rPr>
          <w:rFonts w:ascii="Times New Roman" w:hAnsi="Times New Roman" w:cs="Times New Roman"/>
          <w:sz w:val="28"/>
          <w:szCs w:val="28"/>
        </w:rPr>
        <w:t xml:space="preserve">ее дальнейшему </w:t>
      </w:r>
      <w:r w:rsidR="0075439A" w:rsidRPr="00265AFE">
        <w:rPr>
          <w:rFonts w:ascii="Times New Roman" w:hAnsi="Times New Roman" w:cs="Times New Roman"/>
          <w:sz w:val="28"/>
          <w:szCs w:val="28"/>
        </w:rPr>
        <w:t xml:space="preserve">углублению в ряде </w:t>
      </w:r>
      <w:r w:rsidRPr="00265AFE">
        <w:rPr>
          <w:rFonts w:ascii="Times New Roman" w:hAnsi="Times New Roman" w:cs="Times New Roman"/>
          <w:sz w:val="28"/>
          <w:szCs w:val="28"/>
        </w:rPr>
        <w:t>сфер</w:t>
      </w:r>
      <w:r w:rsidR="0075439A" w:rsidRPr="00265AFE">
        <w:rPr>
          <w:rFonts w:ascii="Times New Roman" w:hAnsi="Times New Roman" w:cs="Times New Roman"/>
          <w:sz w:val="28"/>
          <w:szCs w:val="28"/>
        </w:rPr>
        <w:t xml:space="preserve">. Во-первых, ЭПШП будет стимулировать кооперацию </w:t>
      </w:r>
      <w:r w:rsidRPr="00265AFE">
        <w:rPr>
          <w:rFonts w:ascii="Times New Roman" w:hAnsi="Times New Roman" w:cs="Times New Roman"/>
          <w:sz w:val="28"/>
          <w:szCs w:val="28"/>
        </w:rPr>
        <w:t xml:space="preserve">и здоровую конкуренцию </w:t>
      </w:r>
      <w:r w:rsidR="0075439A" w:rsidRPr="00265AFE">
        <w:rPr>
          <w:rFonts w:ascii="Times New Roman" w:hAnsi="Times New Roman" w:cs="Times New Roman"/>
          <w:sz w:val="28"/>
          <w:szCs w:val="28"/>
        </w:rPr>
        <w:t xml:space="preserve">в транспортной </w:t>
      </w:r>
      <w:r w:rsidRPr="00265AFE">
        <w:rPr>
          <w:rFonts w:ascii="Times New Roman" w:hAnsi="Times New Roman" w:cs="Times New Roman"/>
          <w:sz w:val="28"/>
          <w:szCs w:val="28"/>
        </w:rPr>
        <w:t>отрасли</w:t>
      </w:r>
      <w:r w:rsidR="0075439A" w:rsidRPr="00265AFE">
        <w:rPr>
          <w:rFonts w:ascii="Times New Roman" w:hAnsi="Times New Roman" w:cs="Times New Roman"/>
          <w:sz w:val="28"/>
          <w:szCs w:val="28"/>
        </w:rPr>
        <w:t xml:space="preserve">, поощрять развитие общего регулирования транспортно-логистического сегмента рынка. Во-вторых, косвенно способствовать унификации регламентов и стандартов качества  товаров  и  услуг  как  средства  защиты  национальных рынков его членов. </w:t>
      </w:r>
    </w:p>
    <w:p w:rsidR="00037320" w:rsidRPr="00265AFE" w:rsidRDefault="0075439A" w:rsidP="00265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AFE">
        <w:rPr>
          <w:rFonts w:ascii="Times New Roman" w:hAnsi="Times New Roman" w:cs="Times New Roman"/>
          <w:sz w:val="28"/>
          <w:szCs w:val="28"/>
        </w:rPr>
        <w:lastRenderedPageBreak/>
        <w:t xml:space="preserve">Для стран ЕАЭС ЭПШП даст приток новых инвестиций в транспортную инфраструктуру. Ее модернизация/создание, в свою очередь, усилит взаимную торговлю между странами ЕАЭС, а также повысит их инвестиционную привлекательность. В долгосрочной перспективе это может стать залогом роста других отраслей экономики, в том числе промышленности. </w:t>
      </w:r>
    </w:p>
    <w:p w:rsidR="00037320" w:rsidRPr="00265AFE" w:rsidRDefault="00840D2F" w:rsidP="00265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AFE">
        <w:rPr>
          <w:rFonts w:ascii="Times New Roman" w:hAnsi="Times New Roman" w:cs="Times New Roman"/>
          <w:sz w:val="28"/>
          <w:szCs w:val="28"/>
        </w:rPr>
        <w:t xml:space="preserve">Но самое главное – успешная реализация связки ЕАЭС — ЭПШП благоприятно скажется на евразийской интеграции. Она усилит позиции ЕАЭС как связующего звена между ЕС и Китаем, а также повысит авторитет Евразийской </w:t>
      </w:r>
      <w:r w:rsidR="00037320" w:rsidRPr="00265AFE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265AFE">
        <w:rPr>
          <w:rFonts w:ascii="Times New Roman" w:hAnsi="Times New Roman" w:cs="Times New Roman"/>
          <w:sz w:val="28"/>
          <w:szCs w:val="28"/>
        </w:rPr>
        <w:t xml:space="preserve">комиссии, которая превратится в главный регулятор </w:t>
      </w:r>
      <w:proofErr w:type="spellStart"/>
      <w:r w:rsidRPr="00265AFE">
        <w:rPr>
          <w:rFonts w:ascii="Times New Roman" w:hAnsi="Times New Roman" w:cs="Times New Roman"/>
          <w:sz w:val="28"/>
          <w:szCs w:val="28"/>
        </w:rPr>
        <w:t>трансрегиональной</w:t>
      </w:r>
      <w:proofErr w:type="spellEnd"/>
      <w:r w:rsidRPr="00265AFE">
        <w:rPr>
          <w:rFonts w:ascii="Times New Roman" w:hAnsi="Times New Roman" w:cs="Times New Roman"/>
          <w:sz w:val="28"/>
          <w:szCs w:val="28"/>
        </w:rPr>
        <w:t xml:space="preserve"> торговли и логистики. </w:t>
      </w:r>
      <w:r w:rsidR="00066513" w:rsidRPr="00265AFE">
        <w:rPr>
          <w:rFonts w:ascii="Times New Roman" w:hAnsi="Times New Roman" w:cs="Times New Roman"/>
          <w:sz w:val="28"/>
          <w:szCs w:val="28"/>
        </w:rPr>
        <w:t>«Прошитый» нитями торгово-экономических связей с Китаем, Союз получит дополнительные ресурсы для институционального развития</w:t>
      </w:r>
      <w:r w:rsidR="000B3626" w:rsidRPr="00265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864" w:rsidRPr="00265AFE" w:rsidRDefault="000B3626" w:rsidP="00265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AFE">
        <w:rPr>
          <w:rFonts w:ascii="Times New Roman" w:hAnsi="Times New Roman" w:cs="Times New Roman"/>
          <w:sz w:val="28"/>
          <w:szCs w:val="28"/>
        </w:rPr>
        <w:t>Таким образом, главная цель</w:t>
      </w:r>
      <w:r w:rsidR="00935552" w:rsidRPr="00265AFE">
        <w:rPr>
          <w:rFonts w:ascii="Times New Roman" w:hAnsi="Times New Roman" w:cs="Times New Roman"/>
          <w:sz w:val="28"/>
          <w:szCs w:val="28"/>
        </w:rPr>
        <w:t xml:space="preserve"> сопряжения</w:t>
      </w:r>
      <w:r w:rsidRPr="00265AFE">
        <w:rPr>
          <w:rFonts w:ascii="Times New Roman" w:hAnsi="Times New Roman" w:cs="Times New Roman"/>
          <w:sz w:val="28"/>
          <w:szCs w:val="28"/>
        </w:rPr>
        <w:t xml:space="preserve"> – сделать ЭПШП инструментом усиления и совершенствования ЕАЭС. </w:t>
      </w:r>
      <w:r w:rsidR="00935552" w:rsidRPr="00265AFE">
        <w:rPr>
          <w:rFonts w:ascii="Times New Roman" w:hAnsi="Times New Roman" w:cs="Times New Roman"/>
          <w:sz w:val="28"/>
          <w:szCs w:val="28"/>
        </w:rPr>
        <w:t xml:space="preserve">В этой связи наиболее целесообразной представляется линия на реализацию «сопряжения» в формате «большого» договора смешанного характера ЕАЭС – страны-члены ЕАЭС – КНР. Это позволило бы одновременно расширить поле взаимодействия Союза и Китая на сферы, которые пока не входят в компетенции наднациональных органов ЕАЭС, максимально учесть национальные </w:t>
      </w:r>
      <w:proofErr w:type="spellStart"/>
      <w:r w:rsidR="00935552" w:rsidRPr="00265AFE">
        <w:rPr>
          <w:rFonts w:ascii="Times New Roman" w:hAnsi="Times New Roman" w:cs="Times New Roman"/>
          <w:sz w:val="28"/>
          <w:szCs w:val="28"/>
        </w:rPr>
        <w:t>приоритетые</w:t>
      </w:r>
      <w:proofErr w:type="spellEnd"/>
      <w:r w:rsidR="00935552" w:rsidRPr="00265AFE">
        <w:rPr>
          <w:rFonts w:ascii="Times New Roman" w:hAnsi="Times New Roman" w:cs="Times New Roman"/>
          <w:sz w:val="28"/>
          <w:szCs w:val="28"/>
        </w:rPr>
        <w:t xml:space="preserve"> стран-участниц Союза и избежать «растаскивания» взаимодействия с Китаем по двусторонним трекам.</w:t>
      </w:r>
    </w:p>
    <w:p w:rsidR="0006111E" w:rsidRPr="00265AFE" w:rsidRDefault="0006111E" w:rsidP="00265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111E" w:rsidRPr="00265AFE" w:rsidSect="00AD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83"/>
    <w:rsid w:val="00000864"/>
    <w:rsid w:val="00017B00"/>
    <w:rsid w:val="00037320"/>
    <w:rsid w:val="000608E1"/>
    <w:rsid w:val="0006111E"/>
    <w:rsid w:val="00066513"/>
    <w:rsid w:val="000803E2"/>
    <w:rsid w:val="000B3626"/>
    <w:rsid w:val="00140E6F"/>
    <w:rsid w:val="002619FE"/>
    <w:rsid w:val="00265AFE"/>
    <w:rsid w:val="00272CAA"/>
    <w:rsid w:val="002740EC"/>
    <w:rsid w:val="00293252"/>
    <w:rsid w:val="002E6D75"/>
    <w:rsid w:val="003464C8"/>
    <w:rsid w:val="003D78A7"/>
    <w:rsid w:val="004B3EE9"/>
    <w:rsid w:val="005B1B80"/>
    <w:rsid w:val="005C10AB"/>
    <w:rsid w:val="0073383C"/>
    <w:rsid w:val="0075439A"/>
    <w:rsid w:val="0077385E"/>
    <w:rsid w:val="00840D2F"/>
    <w:rsid w:val="00935552"/>
    <w:rsid w:val="009D70EC"/>
    <w:rsid w:val="009D7C1A"/>
    <w:rsid w:val="00A050D9"/>
    <w:rsid w:val="00AD12B7"/>
    <w:rsid w:val="00AE0583"/>
    <w:rsid w:val="00B84DFB"/>
    <w:rsid w:val="00C11529"/>
    <w:rsid w:val="00CD39FD"/>
    <w:rsid w:val="00D268AB"/>
    <w:rsid w:val="00D82908"/>
    <w:rsid w:val="00DF558C"/>
    <w:rsid w:val="00EC6B89"/>
    <w:rsid w:val="00F655BE"/>
    <w:rsid w:val="00F8133B"/>
    <w:rsid w:val="00FB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B7"/>
  </w:style>
  <w:style w:type="paragraph" w:styleId="2">
    <w:name w:val="heading 2"/>
    <w:basedOn w:val="a"/>
    <w:link w:val="20"/>
    <w:uiPriority w:val="9"/>
    <w:qFormat/>
    <w:rsid w:val="00AE0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5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AE0583"/>
  </w:style>
  <w:style w:type="paragraph" w:styleId="a3">
    <w:name w:val="Normal (Web)"/>
    <w:basedOn w:val="a"/>
    <w:uiPriority w:val="99"/>
    <w:semiHidden/>
    <w:unhideWhenUsed/>
    <w:rsid w:val="00AE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583"/>
  </w:style>
  <w:style w:type="character" w:styleId="a4">
    <w:name w:val="Emphasis"/>
    <w:basedOn w:val="a0"/>
    <w:uiPriority w:val="20"/>
    <w:qFormat/>
    <w:rsid w:val="00AE0583"/>
    <w:rPr>
      <w:i/>
      <w:iCs/>
    </w:rPr>
  </w:style>
  <w:style w:type="character" w:styleId="a5">
    <w:name w:val="Strong"/>
    <w:basedOn w:val="a0"/>
    <w:uiPriority w:val="22"/>
    <w:qFormat/>
    <w:rsid w:val="00AE05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5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0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5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AE0583"/>
  </w:style>
  <w:style w:type="paragraph" w:styleId="a3">
    <w:name w:val="Normal (Web)"/>
    <w:basedOn w:val="a"/>
    <w:uiPriority w:val="99"/>
    <w:semiHidden/>
    <w:unhideWhenUsed/>
    <w:rsid w:val="00AE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583"/>
  </w:style>
  <w:style w:type="character" w:styleId="a4">
    <w:name w:val="Emphasis"/>
    <w:basedOn w:val="a0"/>
    <w:uiPriority w:val="20"/>
    <w:qFormat/>
    <w:rsid w:val="00AE0583"/>
    <w:rPr>
      <w:i/>
      <w:iCs/>
    </w:rPr>
  </w:style>
  <w:style w:type="character" w:styleId="a5">
    <w:name w:val="Strong"/>
    <w:basedOn w:val="a0"/>
    <w:uiPriority w:val="22"/>
    <w:qFormat/>
    <w:rsid w:val="00AE05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5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5A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126E-080B-7244-B833-90A44E93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Vorotnikov_V_V</cp:lastModifiedBy>
  <cp:revision>3</cp:revision>
  <dcterms:created xsi:type="dcterms:W3CDTF">2015-09-27T20:19:00Z</dcterms:created>
  <dcterms:modified xsi:type="dcterms:W3CDTF">2015-10-20T11:53:00Z</dcterms:modified>
</cp:coreProperties>
</file>