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E7" w:rsidRDefault="001B1BC7" w:rsidP="001B1B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Путинцев Игорь Сергеевич</w:t>
      </w:r>
    </w:p>
    <w:p w:rsidR="001B1BC7" w:rsidRDefault="001B1BC7" w:rsidP="001B1B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МГИМО, аспирант кафедры истории и политики стран Европы и Америки, помощник проректора по учебной работе</w:t>
      </w:r>
    </w:p>
    <w:p w:rsidR="001B1BC7" w:rsidRPr="001B1BC7" w:rsidRDefault="001B1BC7" w:rsidP="001B1B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B1BC7" w:rsidRPr="001B1BC7" w:rsidRDefault="001B1BC7" w:rsidP="001B1B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B1BC7" w:rsidRPr="001B1BC7" w:rsidRDefault="001B1BC7" w:rsidP="001B1BC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Тезисы выступления</w:t>
      </w:r>
    </w:p>
    <w:p w:rsidR="001B1BC7" w:rsidRPr="00A75AE7" w:rsidRDefault="001B1BC7" w:rsidP="001B1B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D46A4" w:rsidRDefault="00AE552C" w:rsidP="00AE552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Внешняя политика Румынии</w:t>
      </w:r>
    </w:p>
    <w:p w:rsidR="00AE552C" w:rsidRDefault="00AE552C" w:rsidP="00AE552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контексте украинского кризиса</w:t>
      </w:r>
      <w:bookmarkEnd w:id="0"/>
    </w:p>
    <w:p w:rsidR="00AE552C" w:rsidRDefault="00A0122D" w:rsidP="00AE55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552C">
        <w:rPr>
          <w:rFonts w:ascii="Times New Roman" w:hAnsi="Times New Roman" w:cs="Times New Roman"/>
          <w:sz w:val="28"/>
          <w:szCs w:val="28"/>
        </w:rPr>
        <w:t xml:space="preserve">ри президенте </w:t>
      </w:r>
      <w:proofErr w:type="spellStart"/>
      <w:r w:rsidR="00AE552C">
        <w:rPr>
          <w:rFonts w:ascii="Times New Roman" w:hAnsi="Times New Roman" w:cs="Times New Roman"/>
          <w:sz w:val="28"/>
          <w:szCs w:val="28"/>
        </w:rPr>
        <w:t>Т.Бэсеску</w:t>
      </w:r>
      <w:proofErr w:type="spellEnd"/>
      <w:r w:rsidR="00AE55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начиная с 2004 г. </w:t>
      </w:r>
      <w:r w:rsidR="00AE552C">
        <w:rPr>
          <w:rFonts w:ascii="Times New Roman" w:hAnsi="Times New Roman" w:cs="Times New Roman"/>
          <w:sz w:val="28"/>
          <w:szCs w:val="28"/>
        </w:rPr>
        <w:t xml:space="preserve">Румыния проводила последовательную внешнюю политику, характерными чертами которой было стремление к </w:t>
      </w:r>
      <w:r w:rsidR="00F93BDA">
        <w:rPr>
          <w:rFonts w:ascii="Times New Roman" w:hAnsi="Times New Roman" w:cs="Times New Roman"/>
          <w:sz w:val="28"/>
          <w:szCs w:val="28"/>
        </w:rPr>
        <w:t>установлению привилегированных отношений</w:t>
      </w:r>
      <w:r w:rsidR="00AE552C">
        <w:rPr>
          <w:rFonts w:ascii="Times New Roman" w:hAnsi="Times New Roman" w:cs="Times New Roman"/>
          <w:sz w:val="28"/>
          <w:szCs w:val="28"/>
        </w:rPr>
        <w:t xml:space="preserve"> с США, </w:t>
      </w:r>
      <w:r w:rsidR="00F93BDA">
        <w:rPr>
          <w:rFonts w:ascii="Times New Roman" w:hAnsi="Times New Roman" w:cs="Times New Roman"/>
          <w:sz w:val="28"/>
          <w:szCs w:val="28"/>
        </w:rPr>
        <w:t>укрепление военно-политического сотрудничества с США на двусторонней основе</w:t>
      </w:r>
      <w:r w:rsidR="00185A57">
        <w:rPr>
          <w:rFonts w:ascii="Times New Roman" w:hAnsi="Times New Roman" w:cs="Times New Roman"/>
          <w:sz w:val="28"/>
          <w:szCs w:val="28"/>
        </w:rPr>
        <w:t xml:space="preserve"> и демонстративно</w:t>
      </w:r>
      <w:r w:rsidR="00F93BDA">
        <w:rPr>
          <w:rFonts w:ascii="Times New Roman" w:hAnsi="Times New Roman" w:cs="Times New Roman"/>
          <w:sz w:val="28"/>
          <w:szCs w:val="28"/>
        </w:rPr>
        <w:t>е</w:t>
      </w:r>
      <w:r w:rsidR="00185A57">
        <w:rPr>
          <w:rFonts w:ascii="Times New Roman" w:hAnsi="Times New Roman" w:cs="Times New Roman"/>
          <w:sz w:val="28"/>
          <w:szCs w:val="28"/>
        </w:rPr>
        <w:t xml:space="preserve"> акцентированию противоречий с Россией. Доктринальным оформлением этой внешнеполитической линии была концепция «оси Вашингтон – Лондон </w:t>
      </w:r>
      <w:r w:rsidR="000C6027">
        <w:rPr>
          <w:rFonts w:ascii="Times New Roman" w:hAnsi="Times New Roman" w:cs="Times New Roman"/>
          <w:sz w:val="28"/>
          <w:szCs w:val="28"/>
        </w:rPr>
        <w:t>–</w:t>
      </w:r>
      <w:r w:rsidR="00185A57">
        <w:rPr>
          <w:rFonts w:ascii="Times New Roman" w:hAnsi="Times New Roman" w:cs="Times New Roman"/>
          <w:sz w:val="28"/>
          <w:szCs w:val="28"/>
        </w:rPr>
        <w:t xml:space="preserve"> Бухарест</w:t>
      </w:r>
      <w:r w:rsidR="000C6027">
        <w:rPr>
          <w:rFonts w:ascii="Times New Roman" w:hAnsi="Times New Roman" w:cs="Times New Roman"/>
          <w:sz w:val="28"/>
          <w:szCs w:val="28"/>
        </w:rPr>
        <w:t xml:space="preserve">», сформулированная </w:t>
      </w:r>
      <w:proofErr w:type="spellStart"/>
      <w:r w:rsidR="000C6027">
        <w:rPr>
          <w:rFonts w:ascii="Times New Roman" w:hAnsi="Times New Roman" w:cs="Times New Roman"/>
          <w:sz w:val="28"/>
          <w:szCs w:val="28"/>
        </w:rPr>
        <w:t>Т.Бэсеску</w:t>
      </w:r>
      <w:proofErr w:type="spellEnd"/>
      <w:r w:rsidR="000C6027">
        <w:rPr>
          <w:rFonts w:ascii="Times New Roman" w:hAnsi="Times New Roman" w:cs="Times New Roman"/>
          <w:sz w:val="28"/>
          <w:szCs w:val="28"/>
        </w:rPr>
        <w:t xml:space="preserve"> в 2004 г. Румыния стала первой страной в Восточной Европе, разместившей на своей территории военные базы США; предоставила свою территории для размещения элементов ПРО;</w:t>
      </w:r>
      <w:r w:rsidR="00316904">
        <w:rPr>
          <w:rFonts w:ascii="Times New Roman" w:hAnsi="Times New Roman" w:cs="Times New Roman"/>
          <w:sz w:val="28"/>
          <w:szCs w:val="28"/>
        </w:rPr>
        <w:t xml:space="preserve"> </w:t>
      </w:r>
      <w:r w:rsidR="00014EE2">
        <w:rPr>
          <w:rFonts w:ascii="Times New Roman" w:hAnsi="Times New Roman" w:cs="Times New Roman"/>
          <w:sz w:val="28"/>
          <w:szCs w:val="28"/>
        </w:rPr>
        <w:t>активно выступала за вступление Украины и Грузии в НАТО, з</w:t>
      </w:r>
      <w:r>
        <w:rPr>
          <w:rFonts w:ascii="Times New Roman" w:hAnsi="Times New Roman" w:cs="Times New Roman"/>
          <w:sz w:val="28"/>
          <w:szCs w:val="28"/>
        </w:rPr>
        <w:t xml:space="preserve">а установление военного присутствия НАТО в Чёрном море; </w:t>
      </w:r>
      <w:r w:rsidR="00316904">
        <w:rPr>
          <w:rFonts w:ascii="Times New Roman" w:hAnsi="Times New Roman" w:cs="Times New Roman"/>
          <w:sz w:val="28"/>
          <w:szCs w:val="28"/>
        </w:rPr>
        <w:t xml:space="preserve">наиболее последовательно из всех стран ЮВЕ поддерживала газопровод «Южный поток» и др. </w:t>
      </w:r>
      <w:r w:rsidR="000C6027">
        <w:rPr>
          <w:rFonts w:ascii="Times New Roman" w:hAnsi="Times New Roman" w:cs="Times New Roman"/>
          <w:sz w:val="28"/>
          <w:szCs w:val="28"/>
        </w:rPr>
        <w:t>Составной частью внешней политики Румынии после 2004 г. стало также значительное усиление активности на молдавском направлении</w:t>
      </w:r>
      <w:r w:rsidR="00316904">
        <w:rPr>
          <w:rFonts w:ascii="Times New Roman" w:hAnsi="Times New Roman" w:cs="Times New Roman"/>
          <w:sz w:val="28"/>
          <w:szCs w:val="28"/>
        </w:rPr>
        <w:t xml:space="preserve">, имевшее в качестве стратегической цели создание предпосылок для объединения </w:t>
      </w:r>
      <w:r w:rsidR="00315D02">
        <w:rPr>
          <w:rFonts w:ascii="Times New Roman" w:hAnsi="Times New Roman" w:cs="Times New Roman"/>
          <w:sz w:val="28"/>
          <w:szCs w:val="28"/>
        </w:rPr>
        <w:t xml:space="preserve">Румынии и Молдавии, которые, с точки зрения Румынии, являются «двумя румынскими государствами». </w:t>
      </w:r>
    </w:p>
    <w:p w:rsidR="00A0122D" w:rsidRDefault="00A0122D" w:rsidP="00AE55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этих условиях события конца 2013 г. – 2015 г. на Украине и в Крыму </w:t>
      </w:r>
      <w:r w:rsidR="00EB2454">
        <w:rPr>
          <w:rFonts w:ascii="Times New Roman" w:hAnsi="Times New Roman" w:cs="Times New Roman"/>
          <w:sz w:val="28"/>
          <w:szCs w:val="28"/>
        </w:rPr>
        <w:t xml:space="preserve">оказали значительное влияние на внешнюю политику Румынии. </w:t>
      </w:r>
      <w:r w:rsidR="00315D02">
        <w:rPr>
          <w:rFonts w:ascii="Times New Roman" w:hAnsi="Times New Roman" w:cs="Times New Roman"/>
          <w:sz w:val="28"/>
          <w:szCs w:val="28"/>
        </w:rPr>
        <w:t xml:space="preserve">Резкое сокращение влияния России на Украине, </w:t>
      </w:r>
      <w:r w:rsidR="00F70587">
        <w:rPr>
          <w:rFonts w:ascii="Times New Roman" w:hAnsi="Times New Roman" w:cs="Times New Roman"/>
          <w:sz w:val="28"/>
          <w:szCs w:val="28"/>
        </w:rPr>
        <w:t xml:space="preserve">превращение Украины в государство, проводящее враждебную политику в отношении России, создаёт для Румынии </w:t>
      </w:r>
      <w:r w:rsidR="00AD3A69">
        <w:rPr>
          <w:rFonts w:ascii="Times New Roman" w:hAnsi="Times New Roman" w:cs="Times New Roman"/>
          <w:sz w:val="28"/>
          <w:szCs w:val="28"/>
        </w:rPr>
        <w:lastRenderedPageBreak/>
        <w:t>внешнеполитичес</w:t>
      </w:r>
      <w:r w:rsidR="000A6B4B">
        <w:rPr>
          <w:rFonts w:ascii="Times New Roman" w:hAnsi="Times New Roman" w:cs="Times New Roman"/>
          <w:sz w:val="28"/>
          <w:szCs w:val="28"/>
        </w:rPr>
        <w:t>кую</w:t>
      </w:r>
      <w:r w:rsidR="00AD3A69">
        <w:rPr>
          <w:rFonts w:ascii="Times New Roman" w:hAnsi="Times New Roman" w:cs="Times New Roman"/>
          <w:sz w:val="28"/>
          <w:szCs w:val="28"/>
        </w:rPr>
        <w:t xml:space="preserve"> </w:t>
      </w:r>
      <w:r w:rsidR="000A6B4B">
        <w:rPr>
          <w:rFonts w:ascii="Times New Roman" w:hAnsi="Times New Roman" w:cs="Times New Roman"/>
          <w:sz w:val="28"/>
          <w:szCs w:val="28"/>
        </w:rPr>
        <w:t>среду</w:t>
      </w:r>
      <w:r w:rsidR="00AD3A69">
        <w:rPr>
          <w:rFonts w:ascii="Times New Roman" w:hAnsi="Times New Roman" w:cs="Times New Roman"/>
          <w:sz w:val="28"/>
          <w:szCs w:val="28"/>
        </w:rPr>
        <w:t>, наи</w:t>
      </w:r>
      <w:r w:rsidR="000A6B4B">
        <w:rPr>
          <w:rFonts w:ascii="Times New Roman" w:hAnsi="Times New Roman" w:cs="Times New Roman"/>
          <w:sz w:val="28"/>
          <w:szCs w:val="28"/>
        </w:rPr>
        <w:t>более удобную с точки зрения интересов Румынии, заявлявшихся после 2004 г.</w:t>
      </w:r>
      <w:r w:rsidR="00315D02">
        <w:rPr>
          <w:rFonts w:ascii="Times New Roman" w:hAnsi="Times New Roman" w:cs="Times New Roman"/>
          <w:sz w:val="28"/>
          <w:szCs w:val="28"/>
        </w:rPr>
        <w:t xml:space="preserve"> Следует отметить, что в 2010 – 2013 гг. политика Румынии в отношении России, по своему стилю и действиям напоминавшая политику Польши при братьях Л. и Я. </w:t>
      </w:r>
      <w:proofErr w:type="spellStart"/>
      <w:r w:rsidR="00315D02">
        <w:rPr>
          <w:rFonts w:ascii="Times New Roman" w:hAnsi="Times New Roman" w:cs="Times New Roman"/>
          <w:sz w:val="28"/>
          <w:szCs w:val="28"/>
        </w:rPr>
        <w:t>Качиньских</w:t>
      </w:r>
      <w:proofErr w:type="spellEnd"/>
      <w:r w:rsidR="00315D02">
        <w:rPr>
          <w:rFonts w:ascii="Times New Roman" w:hAnsi="Times New Roman" w:cs="Times New Roman"/>
          <w:sz w:val="28"/>
          <w:szCs w:val="28"/>
        </w:rPr>
        <w:t xml:space="preserve">, была наиболее жёсткой из всех стран </w:t>
      </w:r>
      <w:r w:rsidR="00014EE2">
        <w:rPr>
          <w:rFonts w:ascii="Times New Roman" w:hAnsi="Times New Roman" w:cs="Times New Roman"/>
          <w:sz w:val="28"/>
          <w:szCs w:val="28"/>
        </w:rPr>
        <w:t>Восточной Европы</w:t>
      </w:r>
      <w:r w:rsidR="002042F6">
        <w:rPr>
          <w:rFonts w:ascii="Times New Roman" w:hAnsi="Times New Roman" w:cs="Times New Roman"/>
          <w:sz w:val="28"/>
          <w:szCs w:val="28"/>
        </w:rPr>
        <w:t xml:space="preserve"> (за исключением, возможно, прибалтийских стран)</w:t>
      </w:r>
      <w:r w:rsidR="00315D02">
        <w:rPr>
          <w:rFonts w:ascii="Times New Roman" w:hAnsi="Times New Roman" w:cs="Times New Roman"/>
          <w:sz w:val="28"/>
          <w:szCs w:val="28"/>
        </w:rPr>
        <w:t xml:space="preserve">. На фоне «перезагрузки» в отношениях России и США, смены власти на Украине и Грузии, </w:t>
      </w:r>
      <w:r w:rsidR="00315D02" w:rsidRPr="00315D02">
        <w:rPr>
          <w:rFonts w:ascii="Times New Roman" w:hAnsi="Times New Roman" w:cs="Times New Roman"/>
          <w:sz w:val="28"/>
          <w:szCs w:val="28"/>
        </w:rPr>
        <w:t xml:space="preserve">потепления </w:t>
      </w:r>
      <w:r w:rsidR="00315D02">
        <w:rPr>
          <w:rFonts w:ascii="Times New Roman" w:hAnsi="Times New Roman" w:cs="Times New Roman"/>
          <w:sz w:val="28"/>
          <w:szCs w:val="28"/>
        </w:rPr>
        <w:t xml:space="preserve">в российско-польских отношениях такая политика </w:t>
      </w:r>
      <w:r w:rsidR="00014EE2">
        <w:rPr>
          <w:rFonts w:ascii="Times New Roman" w:hAnsi="Times New Roman" w:cs="Times New Roman"/>
          <w:sz w:val="28"/>
          <w:szCs w:val="28"/>
        </w:rPr>
        <w:t xml:space="preserve">выбивалась из общего ряда и </w:t>
      </w:r>
      <w:r w:rsidR="00315D02">
        <w:rPr>
          <w:rFonts w:ascii="Times New Roman" w:hAnsi="Times New Roman" w:cs="Times New Roman"/>
          <w:sz w:val="28"/>
          <w:szCs w:val="28"/>
        </w:rPr>
        <w:t xml:space="preserve">казалась </w:t>
      </w:r>
      <w:r w:rsidR="00014EE2">
        <w:rPr>
          <w:rFonts w:ascii="Times New Roman" w:hAnsi="Times New Roman" w:cs="Times New Roman"/>
          <w:sz w:val="28"/>
          <w:szCs w:val="28"/>
        </w:rPr>
        <w:t xml:space="preserve">«эхом» второй половины 2000-х гг. Действия Запада в 2014 г. изменили эту картину: действия и риторика многих государств Европы значительно ужесточились, в то время как Румынии не пришлось менять основ своей политики в отношении России. Поскольку они оставались неизменными с 2004 г., Румыния получила возможность позиционировать себя </w:t>
      </w:r>
      <w:r w:rsidR="00204B8C">
        <w:rPr>
          <w:rFonts w:ascii="Times New Roman" w:hAnsi="Times New Roman" w:cs="Times New Roman"/>
          <w:sz w:val="28"/>
          <w:szCs w:val="28"/>
        </w:rPr>
        <w:t xml:space="preserve">как государство, проводящее наиболее последовательную политику по противодействию российским интересам в регионе. </w:t>
      </w:r>
    </w:p>
    <w:p w:rsidR="00840FBF" w:rsidRDefault="00204B8C" w:rsidP="00AE55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Кризис в российско-украинских отношениях привёл к резкому усилению возможностей Румынии в отношениях с Молдавией, крайне осложнил положение Приднестровья и пророссийских сил в Молдавии. Ещё до начала украинского кризиса, накануне подписания Вильнюсского соглашения в ноябре 2013 г., президент Румынии заявил, что </w:t>
      </w:r>
      <w:r w:rsidR="00AD3A69">
        <w:rPr>
          <w:rFonts w:ascii="Times New Roman" w:hAnsi="Times New Roman" w:cs="Times New Roman"/>
          <w:sz w:val="28"/>
          <w:szCs w:val="28"/>
        </w:rPr>
        <w:t xml:space="preserve">объединение с Молдавией является «фундаментальным проектом» Румынии – новой, третьей по счёту, основной целью румынской политики после вступления в НАТО и ЕС. </w:t>
      </w:r>
      <w:r w:rsidR="000A6B4B">
        <w:rPr>
          <w:rFonts w:ascii="Times New Roman" w:hAnsi="Times New Roman" w:cs="Times New Roman"/>
          <w:sz w:val="28"/>
          <w:szCs w:val="28"/>
        </w:rPr>
        <w:t xml:space="preserve">Украина, как и Россия, оказывала сдерживающее влияние в отношении таких планов, не подрывала российские позиции в регионе, но после февраля 2014 г. резко изменила свой курс. </w:t>
      </w:r>
      <w:r w:rsidR="00840FBF">
        <w:rPr>
          <w:rFonts w:ascii="Times New Roman" w:hAnsi="Times New Roman" w:cs="Times New Roman"/>
          <w:sz w:val="28"/>
          <w:szCs w:val="28"/>
        </w:rPr>
        <w:t>Прецедент и</w:t>
      </w:r>
      <w:r w:rsidR="000A6B4B">
        <w:rPr>
          <w:rFonts w:ascii="Times New Roman" w:hAnsi="Times New Roman" w:cs="Times New Roman"/>
          <w:sz w:val="28"/>
          <w:szCs w:val="28"/>
        </w:rPr>
        <w:t>зменени</w:t>
      </w:r>
      <w:r w:rsidR="00840FBF">
        <w:rPr>
          <w:rFonts w:ascii="Times New Roman" w:hAnsi="Times New Roman" w:cs="Times New Roman"/>
          <w:sz w:val="28"/>
          <w:szCs w:val="28"/>
        </w:rPr>
        <w:t>я</w:t>
      </w:r>
      <w:r w:rsidR="000A6B4B">
        <w:rPr>
          <w:rFonts w:ascii="Times New Roman" w:hAnsi="Times New Roman" w:cs="Times New Roman"/>
          <w:sz w:val="28"/>
          <w:szCs w:val="28"/>
        </w:rPr>
        <w:t xml:space="preserve"> межгосударственных границ, нача</w:t>
      </w:r>
      <w:r w:rsidR="00840FBF">
        <w:rPr>
          <w:rFonts w:ascii="Times New Roman" w:hAnsi="Times New Roman" w:cs="Times New Roman"/>
          <w:sz w:val="28"/>
          <w:szCs w:val="28"/>
        </w:rPr>
        <w:t xml:space="preserve">вшийся </w:t>
      </w:r>
      <w:r w:rsidR="000A6B4B">
        <w:rPr>
          <w:rFonts w:ascii="Times New Roman" w:hAnsi="Times New Roman" w:cs="Times New Roman"/>
          <w:sz w:val="28"/>
          <w:szCs w:val="28"/>
        </w:rPr>
        <w:t xml:space="preserve">процесс распада </w:t>
      </w:r>
      <w:r w:rsidR="00840FBF">
        <w:rPr>
          <w:rFonts w:ascii="Times New Roman" w:hAnsi="Times New Roman" w:cs="Times New Roman"/>
          <w:sz w:val="28"/>
          <w:szCs w:val="28"/>
        </w:rPr>
        <w:t xml:space="preserve">Украины усиливают угрозы в отношении суверенитета и государственности Молдавии, а также приводят к опасной изоляции Приднестровья. Румынская дипломатия активно использует сложившуюся ситуацию в своих интересах. </w:t>
      </w:r>
    </w:p>
    <w:p w:rsidR="00433624" w:rsidRDefault="00433624" w:rsidP="00AE55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то же время, после смены власти в Румынии в конце 2014 г. произошли некоторые изменения в концептуальном оформлении её внешней политики. Так, на уровне главы внешней разведки была сформулирована новая внешнеполитическая концепция – не «ось Вашингтон – Лондон – Бухарест», а «ось Вашингтон – Берлин – Бухарест». Существует стремление укрепить отношения Румынии с ведущими странами ЕС, при том что основные приоритеты политики Румынии (отношения с США, Россией, Молдавией) остались без принципиальных изменений. </w:t>
      </w:r>
      <w:r w:rsidR="001F72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тремление сильнее акцентировать важность отношений с Германией произошло с учётом её возросшей политической роли в Европе, проявлением которой, в частности, </w:t>
      </w:r>
      <w:r w:rsidR="001F72FB">
        <w:rPr>
          <w:rFonts w:ascii="Times New Roman" w:hAnsi="Times New Roman" w:cs="Times New Roman"/>
          <w:sz w:val="28"/>
          <w:szCs w:val="28"/>
        </w:rPr>
        <w:t>стало создание</w:t>
      </w:r>
      <w:r>
        <w:rPr>
          <w:rFonts w:ascii="Times New Roman" w:hAnsi="Times New Roman" w:cs="Times New Roman"/>
          <w:sz w:val="28"/>
          <w:szCs w:val="28"/>
        </w:rPr>
        <w:t xml:space="preserve"> «нормандск</w:t>
      </w:r>
      <w:r w:rsidR="001F72F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1F72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F72FB" w:rsidRPr="00533642" w:rsidRDefault="001F72FB" w:rsidP="00AE55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украинский кризис значительно усиливает внешнеполитические позиции Румынии в регионе, предоставляет ей дополнительные возможности в отношениях с Молдавией, минимизирует возможности России, Украины, Молдавии, непризнанного Приднестровья сбалансировать рост влияния </w:t>
      </w:r>
      <w:r w:rsidR="002042F6">
        <w:rPr>
          <w:rFonts w:ascii="Times New Roman" w:hAnsi="Times New Roman" w:cs="Times New Roman"/>
          <w:sz w:val="28"/>
          <w:szCs w:val="28"/>
        </w:rPr>
        <w:t xml:space="preserve">и возможностей </w:t>
      </w:r>
      <w:r>
        <w:rPr>
          <w:rFonts w:ascii="Times New Roman" w:hAnsi="Times New Roman" w:cs="Times New Roman"/>
          <w:sz w:val="28"/>
          <w:szCs w:val="28"/>
        </w:rPr>
        <w:t xml:space="preserve">Румынии. </w:t>
      </w:r>
    </w:p>
    <w:sectPr w:rsidR="001F72FB" w:rsidRPr="0053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2C"/>
    <w:rsid w:val="000014C0"/>
    <w:rsid w:val="000070A9"/>
    <w:rsid w:val="000104F2"/>
    <w:rsid w:val="00014EE2"/>
    <w:rsid w:val="00032AF6"/>
    <w:rsid w:val="000350A6"/>
    <w:rsid w:val="00055AA0"/>
    <w:rsid w:val="0007058A"/>
    <w:rsid w:val="000814FB"/>
    <w:rsid w:val="00084484"/>
    <w:rsid w:val="00086367"/>
    <w:rsid w:val="000968D2"/>
    <w:rsid w:val="000A2C82"/>
    <w:rsid w:val="000A3E35"/>
    <w:rsid w:val="000A6B4B"/>
    <w:rsid w:val="000A7DB0"/>
    <w:rsid w:val="000C08EF"/>
    <w:rsid w:val="000C5604"/>
    <w:rsid w:val="000C6027"/>
    <w:rsid w:val="000D4EB5"/>
    <w:rsid w:val="000D6EA8"/>
    <w:rsid w:val="000E4180"/>
    <w:rsid w:val="000F1710"/>
    <w:rsid w:val="0011352D"/>
    <w:rsid w:val="00113BB3"/>
    <w:rsid w:val="00116F22"/>
    <w:rsid w:val="001212AC"/>
    <w:rsid w:val="00126E29"/>
    <w:rsid w:val="0013021E"/>
    <w:rsid w:val="001315B5"/>
    <w:rsid w:val="00150023"/>
    <w:rsid w:val="00167817"/>
    <w:rsid w:val="00170F9D"/>
    <w:rsid w:val="00185A57"/>
    <w:rsid w:val="00194284"/>
    <w:rsid w:val="001A3A65"/>
    <w:rsid w:val="001A75AE"/>
    <w:rsid w:val="001B128E"/>
    <w:rsid w:val="001B1BC7"/>
    <w:rsid w:val="001B2E1F"/>
    <w:rsid w:val="001C1EEE"/>
    <w:rsid w:val="001C4317"/>
    <w:rsid w:val="001F193B"/>
    <w:rsid w:val="001F72FB"/>
    <w:rsid w:val="0020071A"/>
    <w:rsid w:val="002042F6"/>
    <w:rsid w:val="00204B8C"/>
    <w:rsid w:val="0022012E"/>
    <w:rsid w:val="0022263E"/>
    <w:rsid w:val="0023305D"/>
    <w:rsid w:val="00244425"/>
    <w:rsid w:val="0025379A"/>
    <w:rsid w:val="00254F38"/>
    <w:rsid w:val="002551EB"/>
    <w:rsid w:val="00276062"/>
    <w:rsid w:val="00276125"/>
    <w:rsid w:val="0027643F"/>
    <w:rsid w:val="002804BD"/>
    <w:rsid w:val="00280713"/>
    <w:rsid w:val="0028667B"/>
    <w:rsid w:val="002920D3"/>
    <w:rsid w:val="00292E8F"/>
    <w:rsid w:val="00295A41"/>
    <w:rsid w:val="002964E5"/>
    <w:rsid w:val="002A04DE"/>
    <w:rsid w:val="002B7BC9"/>
    <w:rsid w:val="002C3363"/>
    <w:rsid w:val="002F5665"/>
    <w:rsid w:val="003103C7"/>
    <w:rsid w:val="00315D02"/>
    <w:rsid w:val="00316213"/>
    <w:rsid w:val="00316904"/>
    <w:rsid w:val="00322CB6"/>
    <w:rsid w:val="00361ECA"/>
    <w:rsid w:val="003863A4"/>
    <w:rsid w:val="003963AE"/>
    <w:rsid w:val="003A24FF"/>
    <w:rsid w:val="003C029F"/>
    <w:rsid w:val="003E0AE7"/>
    <w:rsid w:val="003E7BC6"/>
    <w:rsid w:val="00400484"/>
    <w:rsid w:val="00401AA1"/>
    <w:rsid w:val="004041C9"/>
    <w:rsid w:val="0040524A"/>
    <w:rsid w:val="004148D9"/>
    <w:rsid w:val="00415A1B"/>
    <w:rsid w:val="00427630"/>
    <w:rsid w:val="00427C90"/>
    <w:rsid w:val="0043270D"/>
    <w:rsid w:val="00433624"/>
    <w:rsid w:val="0043561D"/>
    <w:rsid w:val="0045497F"/>
    <w:rsid w:val="0046300C"/>
    <w:rsid w:val="004765FE"/>
    <w:rsid w:val="004C09D4"/>
    <w:rsid w:val="004C2B5C"/>
    <w:rsid w:val="004C7306"/>
    <w:rsid w:val="004D2386"/>
    <w:rsid w:val="00500DD6"/>
    <w:rsid w:val="005040E3"/>
    <w:rsid w:val="005055BA"/>
    <w:rsid w:val="00527F93"/>
    <w:rsid w:val="00533642"/>
    <w:rsid w:val="00547C27"/>
    <w:rsid w:val="0056463B"/>
    <w:rsid w:val="005A156C"/>
    <w:rsid w:val="005A27E3"/>
    <w:rsid w:val="005A2887"/>
    <w:rsid w:val="005A5FDD"/>
    <w:rsid w:val="005C745C"/>
    <w:rsid w:val="005D1671"/>
    <w:rsid w:val="005E1F0D"/>
    <w:rsid w:val="005E3390"/>
    <w:rsid w:val="00607559"/>
    <w:rsid w:val="00611A25"/>
    <w:rsid w:val="00631A4F"/>
    <w:rsid w:val="00636B57"/>
    <w:rsid w:val="006520AC"/>
    <w:rsid w:val="00652AF8"/>
    <w:rsid w:val="006562F7"/>
    <w:rsid w:val="006646BC"/>
    <w:rsid w:val="00665D87"/>
    <w:rsid w:val="00666A73"/>
    <w:rsid w:val="00667AC0"/>
    <w:rsid w:val="006922C3"/>
    <w:rsid w:val="006C2BAD"/>
    <w:rsid w:val="006D5C9D"/>
    <w:rsid w:val="006D630F"/>
    <w:rsid w:val="006D7FB7"/>
    <w:rsid w:val="006F6935"/>
    <w:rsid w:val="0070286E"/>
    <w:rsid w:val="0070351F"/>
    <w:rsid w:val="0070352A"/>
    <w:rsid w:val="00716023"/>
    <w:rsid w:val="0073151C"/>
    <w:rsid w:val="0073442F"/>
    <w:rsid w:val="00740A8C"/>
    <w:rsid w:val="007457AB"/>
    <w:rsid w:val="0075178F"/>
    <w:rsid w:val="0078021D"/>
    <w:rsid w:val="007961E2"/>
    <w:rsid w:val="007C45C4"/>
    <w:rsid w:val="007C74B1"/>
    <w:rsid w:val="007D3E06"/>
    <w:rsid w:val="007D5EFF"/>
    <w:rsid w:val="007E4F26"/>
    <w:rsid w:val="007E7798"/>
    <w:rsid w:val="007F2508"/>
    <w:rsid w:val="007F3A7E"/>
    <w:rsid w:val="0080466A"/>
    <w:rsid w:val="00810BAA"/>
    <w:rsid w:val="0083638F"/>
    <w:rsid w:val="00836CEC"/>
    <w:rsid w:val="00840E04"/>
    <w:rsid w:val="00840FBF"/>
    <w:rsid w:val="008414D5"/>
    <w:rsid w:val="0084431B"/>
    <w:rsid w:val="0084708E"/>
    <w:rsid w:val="00853072"/>
    <w:rsid w:val="0085394F"/>
    <w:rsid w:val="0088233F"/>
    <w:rsid w:val="00883394"/>
    <w:rsid w:val="008929ED"/>
    <w:rsid w:val="008A289E"/>
    <w:rsid w:val="008A7131"/>
    <w:rsid w:val="008B2EC3"/>
    <w:rsid w:val="008B5121"/>
    <w:rsid w:val="008C3271"/>
    <w:rsid w:val="008E1940"/>
    <w:rsid w:val="008F5C5A"/>
    <w:rsid w:val="0092656C"/>
    <w:rsid w:val="0092666D"/>
    <w:rsid w:val="00927EA1"/>
    <w:rsid w:val="00932D80"/>
    <w:rsid w:val="00936D09"/>
    <w:rsid w:val="00937365"/>
    <w:rsid w:val="00946960"/>
    <w:rsid w:val="00962A2A"/>
    <w:rsid w:val="0097578A"/>
    <w:rsid w:val="00977797"/>
    <w:rsid w:val="009A010D"/>
    <w:rsid w:val="009A5121"/>
    <w:rsid w:val="009B0143"/>
    <w:rsid w:val="009B4879"/>
    <w:rsid w:val="009B63C7"/>
    <w:rsid w:val="009C1604"/>
    <w:rsid w:val="009C4CC9"/>
    <w:rsid w:val="009D0889"/>
    <w:rsid w:val="009D532C"/>
    <w:rsid w:val="009E096D"/>
    <w:rsid w:val="009E2245"/>
    <w:rsid w:val="009E40A1"/>
    <w:rsid w:val="009E4654"/>
    <w:rsid w:val="00A0122D"/>
    <w:rsid w:val="00A02293"/>
    <w:rsid w:val="00A11115"/>
    <w:rsid w:val="00A13CBE"/>
    <w:rsid w:val="00A365D9"/>
    <w:rsid w:val="00A37707"/>
    <w:rsid w:val="00A67C11"/>
    <w:rsid w:val="00A75AE7"/>
    <w:rsid w:val="00A9475D"/>
    <w:rsid w:val="00AA6BA2"/>
    <w:rsid w:val="00AC47C6"/>
    <w:rsid w:val="00AD3A69"/>
    <w:rsid w:val="00AE552C"/>
    <w:rsid w:val="00AF4F6E"/>
    <w:rsid w:val="00B0439E"/>
    <w:rsid w:val="00B108C6"/>
    <w:rsid w:val="00B11C69"/>
    <w:rsid w:val="00B120A5"/>
    <w:rsid w:val="00B126BF"/>
    <w:rsid w:val="00B13FEB"/>
    <w:rsid w:val="00B15B99"/>
    <w:rsid w:val="00B16701"/>
    <w:rsid w:val="00B249AA"/>
    <w:rsid w:val="00B7572E"/>
    <w:rsid w:val="00B903C7"/>
    <w:rsid w:val="00BA16F8"/>
    <w:rsid w:val="00BA2C65"/>
    <w:rsid w:val="00BC184A"/>
    <w:rsid w:val="00BE7CFF"/>
    <w:rsid w:val="00BF4FB4"/>
    <w:rsid w:val="00C0520D"/>
    <w:rsid w:val="00C12C45"/>
    <w:rsid w:val="00C15593"/>
    <w:rsid w:val="00C15ACA"/>
    <w:rsid w:val="00C4206B"/>
    <w:rsid w:val="00C57144"/>
    <w:rsid w:val="00C7098A"/>
    <w:rsid w:val="00C72F1A"/>
    <w:rsid w:val="00C730E3"/>
    <w:rsid w:val="00C920B7"/>
    <w:rsid w:val="00C93F89"/>
    <w:rsid w:val="00CB2707"/>
    <w:rsid w:val="00CC0287"/>
    <w:rsid w:val="00CC3D8A"/>
    <w:rsid w:val="00CC4B97"/>
    <w:rsid w:val="00CE4812"/>
    <w:rsid w:val="00CE49B1"/>
    <w:rsid w:val="00CE6455"/>
    <w:rsid w:val="00CE7C6B"/>
    <w:rsid w:val="00D20F4D"/>
    <w:rsid w:val="00D301D9"/>
    <w:rsid w:val="00D36087"/>
    <w:rsid w:val="00D47073"/>
    <w:rsid w:val="00D5340D"/>
    <w:rsid w:val="00D618ED"/>
    <w:rsid w:val="00D62A61"/>
    <w:rsid w:val="00D64261"/>
    <w:rsid w:val="00D65783"/>
    <w:rsid w:val="00D708F1"/>
    <w:rsid w:val="00D72ECE"/>
    <w:rsid w:val="00D921DD"/>
    <w:rsid w:val="00DA63FC"/>
    <w:rsid w:val="00DA6FDE"/>
    <w:rsid w:val="00DC0E06"/>
    <w:rsid w:val="00DC608B"/>
    <w:rsid w:val="00DD46A4"/>
    <w:rsid w:val="00DD61F1"/>
    <w:rsid w:val="00DF2EDE"/>
    <w:rsid w:val="00E02CC6"/>
    <w:rsid w:val="00E03793"/>
    <w:rsid w:val="00E06500"/>
    <w:rsid w:val="00E31CCD"/>
    <w:rsid w:val="00E4719C"/>
    <w:rsid w:val="00E708B1"/>
    <w:rsid w:val="00E71439"/>
    <w:rsid w:val="00E87340"/>
    <w:rsid w:val="00E9331F"/>
    <w:rsid w:val="00EB2454"/>
    <w:rsid w:val="00EB4437"/>
    <w:rsid w:val="00EC0C78"/>
    <w:rsid w:val="00ED7353"/>
    <w:rsid w:val="00EE2C21"/>
    <w:rsid w:val="00EE51B8"/>
    <w:rsid w:val="00EE79E7"/>
    <w:rsid w:val="00F009D2"/>
    <w:rsid w:val="00F16878"/>
    <w:rsid w:val="00F45ACE"/>
    <w:rsid w:val="00F50EC0"/>
    <w:rsid w:val="00F52AF4"/>
    <w:rsid w:val="00F65DF7"/>
    <w:rsid w:val="00F70587"/>
    <w:rsid w:val="00F809C3"/>
    <w:rsid w:val="00F839AF"/>
    <w:rsid w:val="00F8647D"/>
    <w:rsid w:val="00F90389"/>
    <w:rsid w:val="00F92531"/>
    <w:rsid w:val="00F93BDA"/>
    <w:rsid w:val="00FA6A1F"/>
    <w:rsid w:val="00FB2D98"/>
    <w:rsid w:val="00FB50B4"/>
    <w:rsid w:val="00FD1C7C"/>
    <w:rsid w:val="00FD5FD7"/>
    <w:rsid w:val="00FE491E"/>
    <w:rsid w:val="00FE4D3D"/>
    <w:rsid w:val="00FF4736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8BC50-D001-44EE-823E-F7C31CFB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A41"/>
  </w:style>
  <w:style w:type="paragraph" w:styleId="1">
    <w:name w:val="heading 1"/>
    <w:basedOn w:val="a"/>
    <w:next w:val="a"/>
    <w:link w:val="10"/>
    <w:uiPriority w:val="9"/>
    <w:qFormat/>
    <w:rsid w:val="00295A4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A4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A4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A4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A4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A4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A4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A4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A4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A4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5A4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5A4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5A4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5A4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5A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5A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5A4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5A41"/>
    <w:rPr>
      <w:b/>
      <w:bCs/>
      <w:i/>
      <w:iCs/>
      <w:color w:val="7F7F7F" w:themeColor="text1" w:themeTint="80"/>
      <w:sz w:val="18"/>
      <w:szCs w:val="1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295A41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295A41"/>
    <w:pPr>
      <w:spacing w:after="100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95A41"/>
    <w:pPr>
      <w:spacing w:after="100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95A4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5A4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5A4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5A4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5A41"/>
    <w:rPr>
      <w:b/>
      <w:bCs/>
    </w:rPr>
  </w:style>
  <w:style w:type="character" w:styleId="a8">
    <w:name w:val="Emphasis"/>
    <w:uiPriority w:val="20"/>
    <w:qFormat/>
    <w:rsid w:val="00295A41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295A41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295A41"/>
  </w:style>
  <w:style w:type="paragraph" w:styleId="ab">
    <w:name w:val="List Paragraph"/>
    <w:basedOn w:val="a"/>
    <w:uiPriority w:val="34"/>
    <w:qFormat/>
    <w:rsid w:val="00295A41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295A41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295A4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95A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95A41"/>
    <w:rPr>
      <w:i/>
      <w:iCs/>
    </w:rPr>
  </w:style>
  <w:style w:type="character" w:styleId="ae">
    <w:name w:val="Subtle Emphasis"/>
    <w:uiPriority w:val="19"/>
    <w:qFormat/>
    <w:rsid w:val="00295A41"/>
    <w:rPr>
      <w:i/>
      <w:iCs/>
    </w:rPr>
  </w:style>
  <w:style w:type="character" w:styleId="af">
    <w:name w:val="Intense Emphasis"/>
    <w:uiPriority w:val="21"/>
    <w:qFormat/>
    <w:rsid w:val="00295A4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295A41"/>
    <w:rPr>
      <w:smallCaps/>
    </w:rPr>
  </w:style>
  <w:style w:type="character" w:styleId="af1">
    <w:name w:val="Intense Reference"/>
    <w:uiPriority w:val="32"/>
    <w:qFormat/>
    <w:rsid w:val="00295A41"/>
    <w:rPr>
      <w:b/>
      <w:bCs/>
      <w:smallCaps/>
    </w:rPr>
  </w:style>
  <w:style w:type="character" w:styleId="af2">
    <w:name w:val="Book Title"/>
    <w:basedOn w:val="a0"/>
    <w:uiPriority w:val="33"/>
    <w:qFormat/>
    <w:rsid w:val="00295A4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5A41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1B1B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WWW</cp:lastModifiedBy>
  <cp:revision>7</cp:revision>
  <dcterms:created xsi:type="dcterms:W3CDTF">2015-10-02T10:42:00Z</dcterms:created>
  <dcterms:modified xsi:type="dcterms:W3CDTF">2015-10-18T21:51:00Z</dcterms:modified>
</cp:coreProperties>
</file>