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31" w:rsidRPr="004351DC" w:rsidRDefault="00317631" w:rsidP="00317631">
      <w:pPr>
        <w:pStyle w:val="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Григорьева Ольга Геннадьевна</w:t>
      </w:r>
    </w:p>
    <w:bookmarkEnd w:id="0"/>
    <w:p w:rsidR="00317631" w:rsidRDefault="00317631" w:rsidP="00317631">
      <w:pPr>
        <w:pStyle w:val="1"/>
        <w:shd w:val="clear" w:color="auto" w:fill="auto"/>
        <w:spacing w:line="360" w:lineRule="auto"/>
        <w:ind w:firstLine="709"/>
        <w:jc w:val="left"/>
        <w:rPr>
          <w:color w:val="000000"/>
          <w:sz w:val="28"/>
          <w:szCs w:val="28"/>
          <w:shd w:val="clear" w:color="auto" w:fill="FFFFFF"/>
        </w:rPr>
      </w:pPr>
      <w:r w:rsidRPr="004351DC">
        <w:rPr>
          <w:color w:val="000000"/>
          <w:sz w:val="28"/>
          <w:szCs w:val="28"/>
          <w:shd w:val="clear" w:color="auto" w:fill="FFFFFF"/>
        </w:rPr>
        <w:t xml:space="preserve">Московский государственный институт </w:t>
      </w:r>
    </w:p>
    <w:p w:rsidR="00317631" w:rsidRDefault="00317631" w:rsidP="00317631">
      <w:pPr>
        <w:pStyle w:val="1"/>
        <w:shd w:val="clear" w:color="auto" w:fill="auto"/>
        <w:spacing w:line="360" w:lineRule="auto"/>
        <w:ind w:firstLine="709"/>
        <w:jc w:val="left"/>
        <w:rPr>
          <w:color w:val="000000"/>
          <w:sz w:val="28"/>
          <w:szCs w:val="28"/>
          <w:shd w:val="clear" w:color="auto" w:fill="FFFFFF"/>
        </w:rPr>
      </w:pPr>
      <w:r w:rsidRPr="004351DC">
        <w:rPr>
          <w:color w:val="000000"/>
          <w:sz w:val="28"/>
          <w:szCs w:val="28"/>
          <w:shd w:val="clear" w:color="auto" w:fill="FFFFFF"/>
        </w:rPr>
        <w:t>международных отношений (университет)</w:t>
      </w:r>
    </w:p>
    <w:p w:rsidR="00317631" w:rsidRPr="004351DC" w:rsidRDefault="00317631" w:rsidP="00317631">
      <w:pPr>
        <w:pStyle w:val="1"/>
        <w:shd w:val="clear" w:color="auto" w:fill="auto"/>
        <w:spacing w:line="360" w:lineRule="auto"/>
        <w:ind w:firstLine="709"/>
        <w:jc w:val="left"/>
        <w:rPr>
          <w:b/>
          <w:sz w:val="28"/>
          <w:szCs w:val="28"/>
        </w:rPr>
      </w:pPr>
      <w:r w:rsidRPr="004351DC">
        <w:rPr>
          <w:color w:val="000000"/>
          <w:sz w:val="28"/>
          <w:szCs w:val="28"/>
          <w:shd w:val="clear" w:color="auto" w:fill="FFFFFF"/>
        </w:rPr>
        <w:t>Министерства иностранных дел Российской Федерации</w:t>
      </w:r>
    </w:p>
    <w:p w:rsidR="00317631" w:rsidRPr="004351DC" w:rsidRDefault="00317631" w:rsidP="00317631">
      <w:pPr>
        <w:pStyle w:val="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proofErr w:type="spellStart"/>
      <w:r w:rsidRPr="004351DC">
        <w:rPr>
          <w:sz w:val="28"/>
          <w:szCs w:val="28"/>
        </w:rPr>
        <w:t>к.ю.н</w:t>
      </w:r>
      <w:proofErr w:type="spellEnd"/>
      <w:r w:rsidRPr="004351DC">
        <w:rPr>
          <w:sz w:val="28"/>
          <w:szCs w:val="28"/>
        </w:rPr>
        <w:t xml:space="preserve">., доцент кафедры правового обеспечения </w:t>
      </w:r>
    </w:p>
    <w:p w:rsidR="00317631" w:rsidRDefault="00317631" w:rsidP="00317631">
      <w:pPr>
        <w:pStyle w:val="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4351DC">
        <w:rPr>
          <w:sz w:val="28"/>
          <w:szCs w:val="28"/>
        </w:rPr>
        <w:t>управленческой деятельности</w:t>
      </w:r>
    </w:p>
    <w:p w:rsidR="00B344EA" w:rsidRDefault="00B344EA" w:rsidP="00317631">
      <w:pPr>
        <w:pStyle w:val="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</w:p>
    <w:p w:rsidR="00317631" w:rsidRDefault="00317631" w:rsidP="00317631">
      <w:pPr>
        <w:pStyle w:val="1"/>
        <w:shd w:val="clear" w:color="auto" w:fill="auto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Международное правовое сотрудничество на постсоветском пространстве </w:t>
      </w:r>
    </w:p>
    <w:p w:rsidR="00417CB9" w:rsidRDefault="00417CB9" w:rsidP="00417CB9">
      <w:pPr>
        <w:spacing w:line="36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Современные международные отношения обострены и противоречивы. Все более укрепляющаяся система «двойных стандартов» сводит на «нет» сложившиеся в предыдущие десятилетия взаимоотношения государств, основанные на общепризнанных принципах и нормах международного права. Все чаще под сомнение ставится даже сама целесообразность дальнейшего существования Организации Объединенных наций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далее — ООН</w:t>
      </w:r>
      <w:r>
        <w:rPr>
          <w:rFonts w:ascii="Times New Roman" w:hAnsi="Times New Roman"/>
          <w:color w:val="000000"/>
          <w:sz w:val="28"/>
          <w:szCs w:val="28"/>
        </w:rPr>
        <w:t>), как гаранта стабильности и безопасности в мире. Отсутствие конструктивного диалога между государствами, игнорирование положений ратифицированных международных договоров не способствуют эффективной охране прав и свобод человека.</w:t>
      </w:r>
    </w:p>
    <w:p w:rsidR="00417CB9" w:rsidRDefault="00417CB9" w:rsidP="00417CB9">
      <w:pPr>
        <w:spacing w:line="36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сложившейся ситуации, когда необходим поиск оптимальных моделей дальнейшего мироустройства и возврата к пониманию общечеловеческих ценностей, исследователи все чаще обращаются к советскому периоду истории права и государства. И это не случайно, поскольку за семь десятилетий советской истории — череды сменяющих друг друга процессов международной изоляции, борьбы за сохранение государственности, «холодной войны», международного сотрудничества и интеграции и т.п. - накоплен бесценный опыт международных отношений, в том числе в сфере правовой помощи по гражданским делам. </w:t>
      </w:r>
    </w:p>
    <w:p w:rsidR="00417CB9" w:rsidRDefault="00417CB9" w:rsidP="00417CB9">
      <w:pPr>
        <w:spacing w:line="36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Международная правовая помощь по гражданским делам выходит за рамки юрисдикции «запрашивающего» государства, поэтому ее эффективная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реализация просто не возможна без консолидации усилий договаривающихся сторон. Обобщение правового опыта в исследуемой сфере помогает увидеть, как позитивные, так и негативные моменты развития данного явления, позволяет избежать ошибок при определении путей дальнейшего развития международного правового сотрудничества. </w:t>
      </w:r>
    </w:p>
    <w:p w:rsidR="00417CB9" w:rsidRDefault="00417CB9" w:rsidP="00417CB9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Процесс формирования международной правовой помощи по гражданским делам, объединявший в себе как внутригосударственные, так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несмотря на изоляцию советского общества в определенные периоды -  международные механизмы, свидетельствует о том, что это был реальный инструмент защиты гражданских и иных смежных с ними прав граждан. Более того, именно объективные международные интеграционные процессы и международные стандарты являлись тем импульсом, который обусловливал динамику международной правовой помощи по гражданским делам. </w:t>
      </w:r>
    </w:p>
    <w:p w:rsidR="00417CB9" w:rsidRDefault="00417CB9" w:rsidP="00417CB9">
      <w:pPr>
        <w:snapToGri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Осмыслению отечественными и зарубежными исследователями подвергнуты многие аспекты юридических гарантий и фактической реализации советскими гражданами политических, социальных, экономических и иных прав и свобод. Вместе с тем прогрессивные и эффективные механизмы защиты гражданских и иных смежных с ними прав советских и иностранных граждан путем оказания международной правовой помощи органами юстиции и  внешних сношений, развивавшиеся вопреки закрытости советского государства, до настоящего времени не были вскрыты и подвергнуты комплексному научному исследованию с позиций историко-правовой науки. </w:t>
      </w:r>
    </w:p>
    <w:p w:rsidR="00417CB9" w:rsidRDefault="00417CB9" w:rsidP="00417CB9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Объяснить подобный пробел, как представляется, можно необходимостью преодоления определенных стереотипов и штампов об игнорировании в СССР прав человека, сдерживавшими научный поиск действительно имевших место механизмов их защиты; межотраслевым характером исследования в силу </w:t>
      </w:r>
      <w:r>
        <w:rPr>
          <w:rFonts w:ascii="Times New Roman" w:hAnsi="Times New Roman"/>
          <w:bCs/>
          <w:sz w:val="28"/>
          <w:szCs w:val="28"/>
        </w:rPr>
        <w:t xml:space="preserve">«разбросанности» норм о международной правовой помощи по гражданским делам в нормативных правовых актах различной отраслевой принадлежности; необходимостью уяснения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соотношения ее публичных и частных, процессуальных и материально-правовых начал. </w:t>
      </w:r>
      <w:proofErr w:type="gramEnd"/>
    </w:p>
    <w:p w:rsidR="00417CB9" w:rsidRDefault="00317631" w:rsidP="00417CB9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Научный поиск сдерживает также необходимость </w:t>
      </w:r>
      <w:r w:rsidR="00417CB9">
        <w:rPr>
          <w:rFonts w:ascii="Times New Roman" w:hAnsi="Times New Roman"/>
          <w:color w:val="000000"/>
          <w:sz w:val="28"/>
          <w:szCs w:val="28"/>
        </w:rPr>
        <w:t>изучения огромного массива много- и двусторонних международных договоров СССР (о мире, торговле и мореплавании, правовой помощи, консульских конвенций и т.п.), поскольку правовое сотрудничество ставилось в зависимость от состояния его дипломатических отношений и согласованности воль договаривающихся государств;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выявление архивных материалов, хранящихся в фондах</w:t>
      </w:r>
      <w:r w:rsidR="00417CB9">
        <w:rPr>
          <w:rFonts w:ascii="Times New Roman" w:hAnsi="Times New Roman"/>
          <w:color w:val="000000"/>
          <w:sz w:val="28"/>
          <w:szCs w:val="28"/>
        </w:rPr>
        <w:t xml:space="preserve"> Государственного архива Российской Федерации и Архива внешней политики МИД 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которые, в частности, отражали бы </w:t>
      </w:r>
      <w:r w:rsidR="00417CB9">
        <w:rPr>
          <w:rFonts w:ascii="Times New Roman" w:hAnsi="Times New Roman"/>
          <w:color w:val="000000"/>
          <w:sz w:val="28"/>
          <w:szCs w:val="28"/>
        </w:rPr>
        <w:t>статистик</w:t>
      </w:r>
      <w:r>
        <w:rPr>
          <w:rFonts w:ascii="Times New Roman" w:hAnsi="Times New Roman"/>
          <w:color w:val="000000"/>
          <w:sz w:val="28"/>
          <w:szCs w:val="28"/>
        </w:rPr>
        <w:t>у обращений за правовой помощью</w:t>
      </w:r>
      <w:r w:rsidR="00417CB9">
        <w:rPr>
          <w:rFonts w:ascii="Times New Roman" w:hAnsi="Times New Roman"/>
          <w:color w:val="000000"/>
          <w:sz w:val="28"/>
          <w:szCs w:val="28"/>
        </w:rPr>
        <w:t>.</w:t>
      </w:r>
    </w:p>
    <w:p w:rsidR="00417CB9" w:rsidRDefault="00417CB9" w:rsidP="00417CB9">
      <w:pPr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7CB9" w:rsidRDefault="00417CB9" w:rsidP="00417CB9">
      <w:pPr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609B" w:rsidRDefault="0083609B">
      <w:pPr>
        <w:rPr>
          <w:rFonts w:hint="eastAsia"/>
        </w:rPr>
      </w:pPr>
    </w:p>
    <w:sectPr w:rsidR="0083609B" w:rsidSect="0083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17CB9"/>
    <w:rsid w:val="00317631"/>
    <w:rsid w:val="00417CB9"/>
    <w:rsid w:val="004674E6"/>
    <w:rsid w:val="0076284B"/>
    <w:rsid w:val="0083609B"/>
    <w:rsid w:val="00B3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B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176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317631"/>
    <w:pPr>
      <w:widowControl/>
      <w:shd w:val="clear" w:color="auto" w:fill="FFFFFF"/>
      <w:suppressAutoHyphens w:val="0"/>
      <w:spacing w:line="317" w:lineRule="exact"/>
      <w:contextualSpacing/>
      <w:jc w:val="right"/>
    </w:pPr>
    <w:rPr>
      <w:rFonts w:ascii="Times New Roman" w:eastAsia="Times New Roman" w:hAnsi="Times New Roman" w:cs="Times New Roman"/>
      <w:kern w:val="0"/>
      <w:sz w:val="27"/>
      <w:szCs w:val="2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B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176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317631"/>
    <w:pPr>
      <w:widowControl/>
      <w:shd w:val="clear" w:color="auto" w:fill="FFFFFF"/>
      <w:suppressAutoHyphens w:val="0"/>
      <w:spacing w:line="317" w:lineRule="exact"/>
      <w:contextualSpacing/>
      <w:jc w:val="right"/>
    </w:pPr>
    <w:rPr>
      <w:rFonts w:ascii="Times New Roman" w:eastAsia="Times New Roman" w:hAnsi="Times New Roman" w:cs="Times New Roman"/>
      <w:kern w:val="0"/>
      <w:sz w:val="27"/>
      <w:szCs w:val="2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Grigoreva_o_g</dc:creator>
  <cp:lastModifiedBy>Vorotnikov_V_V</cp:lastModifiedBy>
  <cp:revision>3</cp:revision>
  <dcterms:created xsi:type="dcterms:W3CDTF">2015-10-19T07:20:00Z</dcterms:created>
  <dcterms:modified xsi:type="dcterms:W3CDTF">2015-10-19T16:41:00Z</dcterms:modified>
</cp:coreProperties>
</file>