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16" w:rsidRPr="00874816" w:rsidRDefault="00874816" w:rsidP="00874816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874816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Ланцова Ирина Сергеевна</w:t>
      </w:r>
    </w:p>
    <w:p w:rsidR="00874816" w:rsidRPr="002368AE" w:rsidRDefault="00874816" w:rsidP="0087481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874816" w:rsidRPr="00874816" w:rsidRDefault="00874816" w:rsidP="0087481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816">
        <w:rPr>
          <w:rFonts w:ascii="Times New Roman" w:hAnsi="Times New Roman" w:cs="Times New Roman"/>
          <w:b/>
          <w:sz w:val="24"/>
          <w:szCs w:val="24"/>
          <w:lang w:eastAsia="en-US"/>
        </w:rPr>
        <w:t>Инициатива президента РК Пак Кынхе</w:t>
      </w:r>
      <w:r w:rsidRPr="0087481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74816">
        <w:rPr>
          <w:rFonts w:ascii="Times New Roman" w:hAnsi="Times New Roman" w:cs="Times New Roman"/>
          <w:b/>
          <w:sz w:val="24"/>
          <w:szCs w:val="24"/>
          <w:lang w:eastAsia="en-US"/>
        </w:rPr>
        <w:t>и перспективы обеспечения безопасности в Северо-Восточной Азии</w:t>
      </w:r>
    </w:p>
    <w:p w:rsidR="00874816" w:rsidRPr="002368AE" w:rsidRDefault="00874816" w:rsidP="0087481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68AE">
        <w:rPr>
          <w:rFonts w:ascii="Times New Roman" w:hAnsi="Times New Roman" w:cs="Times New Roman"/>
          <w:sz w:val="24"/>
          <w:szCs w:val="24"/>
          <w:lang w:eastAsia="en-US"/>
        </w:rPr>
        <w:t xml:space="preserve">В последние годы все чаще говорят о так называет «азиатском парадоксе», под которым понимается укрепление экономической взаимозависимости в регионе при заметном отставании в сотрудничестве в области политики и безопасности.  Действительно, в настоящее время в Азиатско-Тихоокеанском регионе растет число региональных торговых соглашений, подписанных на двусторонней или многосторонней основе. На этом фоне особенно заметны «провалы» в сфере военно-политического партнерства, в сфере создания региональных блоков безопасности. И это не тенденция последних десятилетий, в годы холодной войны попытки создать региональные военно-политические блоки также чаще всего заканчивались провалом. Наиболее эффективными остаются военно-политические союзы на двусторонней основе. </w:t>
      </w:r>
    </w:p>
    <w:p w:rsidR="00874816" w:rsidRPr="002368AE" w:rsidRDefault="00874816" w:rsidP="0087481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68AE">
        <w:rPr>
          <w:rFonts w:ascii="Times New Roman" w:hAnsi="Times New Roman" w:cs="Times New Roman"/>
          <w:sz w:val="24"/>
          <w:szCs w:val="24"/>
          <w:lang w:eastAsia="en-US"/>
        </w:rPr>
        <w:t xml:space="preserve">В 2014 г. южнокорейский президент Пак Кынхе предприняла очередную попытку создать в Северо-Восточной Азии площадку для обсуждения вопросов безопасности. Инициатива по укреплению мира и сотрудничества в Северо-Восточной Азии предполагает создание механизмов для обсуждения и взаимодействия в области как «мягкой» безопасности (энергобезопасность, киберпространство, защита окружающей среды, здравоохранение и т.д.), так и традиционной (прежде всего, это денуклеаризация Корейского полуострова, а также урегулирование территориальных споров). Предполагается участие всех стран региона Северо-Восточной Азии: двух Корей, Китая, Японии, Монголии, а также России и США. Особенность данного механизма состоит в том, что обсуждение должно начинаться с наименее «болезненных» вопросов, в решении которых заинтересованы все участники. Одним из наиболее перспективных направлений может  стать энергетическая безопасность. Это позволит создать атмосферу доверия в регионе, что в дальнейшем будет  способствовать эффективному обсуждению более острых тем, связанных с традиционными угрозами безопасности. Одна из задач выдвинутой Инициативы – вовлечение в диалог КНДР. </w:t>
      </w:r>
    </w:p>
    <w:p w:rsidR="00874816" w:rsidRPr="002368AE" w:rsidRDefault="00874816" w:rsidP="0087481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68AE">
        <w:rPr>
          <w:rFonts w:ascii="Times New Roman" w:hAnsi="Times New Roman" w:cs="Times New Roman"/>
          <w:sz w:val="24"/>
          <w:szCs w:val="24"/>
          <w:lang w:eastAsia="en-US"/>
        </w:rPr>
        <w:t xml:space="preserve">Предложенная Инициатива могла бы стать эффективной площадкой для обсуждения вопросов безопасности в Северо-Восточной Азии, однако события последних месяцев ставят под вопрос ее возможную эффективность. Летом 2015 г. была опубликована Национальная военная стратегия США (важнейший участник данной </w:t>
      </w:r>
      <w:r w:rsidRPr="002368A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Инициативы). В Стратегии указано, что КНР, КНДР и РФ – предполагаемые противники, в то время как Япония и Южная Корея – наиболее важные союзники. Таким образом, участники выдвинутой Инициативы фактически разделяются на два лагеря. Сможет ли проект южнокорейского президента стать новым механизмом для обсуждения вопросов безопасности в регионе в этих условиях – покажет время. 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16"/>
    <w:rsid w:val="003A79CF"/>
    <w:rsid w:val="008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16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874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16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874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Macintosh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2015-10-12T21:33:00Z</dcterms:created>
  <dcterms:modified xsi:type="dcterms:W3CDTF">2015-10-12T21:34:00Z</dcterms:modified>
</cp:coreProperties>
</file>