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3F" w:rsidRPr="00315D3F" w:rsidRDefault="00315D3F" w:rsidP="00315D3F">
      <w:pPr>
        <w:pStyle w:val="2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5D3F">
        <w:rPr>
          <w:rFonts w:ascii="Times New Roman" w:hAnsi="Times New Roman" w:cs="Times New Roman"/>
          <w:b w:val="0"/>
          <w:color w:val="auto"/>
          <w:sz w:val="24"/>
          <w:szCs w:val="24"/>
        </w:rPr>
        <w:t>Колесниченко Кирилл Юрьевич</w:t>
      </w:r>
    </w:p>
    <w:p w:rsidR="00315D3F" w:rsidRDefault="00315D3F" w:rsidP="00315D3F">
      <w:pPr>
        <w:spacing w:before="120" w:after="12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15D3F" w:rsidRDefault="00315D3F" w:rsidP="00315D3F">
      <w:pPr>
        <w:spacing w:before="120" w:after="12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15D3F" w:rsidRPr="00315D3F" w:rsidRDefault="00315D3F" w:rsidP="00315D3F">
      <w:pPr>
        <w:spacing w:before="120" w:after="12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5D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Роль международных организаций в преодолении вызовов безопасности в миграционной сфере: российский опыт</w:t>
      </w:r>
      <w:bookmarkStart w:id="0" w:name="_GoBack"/>
      <w:bookmarkEnd w:id="0"/>
    </w:p>
    <w:p w:rsidR="00315D3F" w:rsidRPr="00315D3F" w:rsidRDefault="00315D3F" w:rsidP="00315D3F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D3F">
        <w:rPr>
          <w:rFonts w:ascii="Times New Roman" w:eastAsia="Calibri" w:hAnsi="Times New Roman" w:cs="Times New Roman"/>
          <w:sz w:val="24"/>
          <w:szCs w:val="24"/>
          <w:lang w:eastAsia="en-US"/>
        </w:rPr>
        <w:t>В настоящее время миграционные процессы как в АТР в целом, так и в суб-регионах, рассматриваются как существенные вызовы и угрозы региональной безопасности. При этом существующие в данной сфере международные механизмы и институты обладают недостаточной эффективностью по преодолению негативных тенденций и явлений.</w:t>
      </w:r>
    </w:p>
    <w:p w:rsidR="00315D3F" w:rsidRPr="00315D3F" w:rsidRDefault="00315D3F" w:rsidP="00315D3F">
      <w:pPr>
        <w:spacing w:before="120" w:after="120" w:line="360" w:lineRule="auto"/>
        <w:ind w:firstLine="709"/>
        <w:jc w:val="both"/>
        <w:rPr>
          <w:rFonts w:ascii="Times New Roman" w:eastAsia="MS Gothic" w:hAnsi="Times New Roman" w:cs="Times New Roman"/>
          <w:iCs/>
          <w:spacing w:val="15"/>
          <w:sz w:val="24"/>
          <w:szCs w:val="24"/>
          <w:lang w:eastAsia="en-US"/>
        </w:rPr>
      </w:pPr>
      <w:r w:rsidRPr="00315D3F">
        <w:rPr>
          <w:rFonts w:ascii="Times New Roman" w:eastAsia="MS Gothic" w:hAnsi="Times New Roman" w:cs="Times New Roman"/>
          <w:iCs/>
          <w:spacing w:val="15"/>
          <w:sz w:val="24"/>
          <w:szCs w:val="24"/>
          <w:lang w:eastAsia="en-US"/>
        </w:rPr>
        <w:t xml:space="preserve">Данный тезис можно проиллюстрировать результатами </w:t>
      </w:r>
      <w:r w:rsidRPr="00315D3F"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  <w:t>социологического исследования, проведённого среди трудовых мигрантов на территории Приморского края в июне-августе 2015 г. (опрошено 160 респондентов - 80 граждан Узбекистана и 80 гражадан КНР).</w:t>
      </w:r>
    </w:p>
    <w:p w:rsidR="00315D3F" w:rsidRPr="00315D3F" w:rsidRDefault="00315D3F" w:rsidP="00315D3F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Хорошее знакомство с культурой, обычаями и традициями России обозначили лишь около 8% опрошенных, поверхностно знакомы с российской культурой более 70% опрошенных, а около 20% затруднились с ответом. </w:t>
      </w:r>
      <w:r w:rsidRPr="00315D3F">
        <w:rPr>
          <w:rFonts w:ascii="Times New Roman" w:eastAsia="Calibri" w:hAnsi="Times New Roman" w:cs="Times New Roman"/>
          <w:sz w:val="24"/>
          <w:szCs w:val="24"/>
          <w:lang w:eastAsia="ru-RU"/>
        </w:rPr>
        <w:t>73% респондентов, ответили, что сталкивались с различными проблемами в период работы в России.</w:t>
      </w:r>
    </w:p>
    <w:p w:rsidR="00315D3F" w:rsidRPr="00315D3F" w:rsidRDefault="00315D3F" w:rsidP="00315D3F">
      <w:pPr>
        <w:spacing w:before="120" w:after="120" w:line="360" w:lineRule="auto"/>
        <w:ind w:firstLine="709"/>
        <w:jc w:val="both"/>
        <w:rPr>
          <w:rFonts w:ascii="Times New Roman" w:eastAsia="MS Gothic" w:hAnsi="Times New Roman" w:cs="Times New Roman"/>
          <w:iCs/>
          <w:spacing w:val="15"/>
          <w:sz w:val="24"/>
          <w:szCs w:val="24"/>
          <w:lang w:eastAsia="ru-RU"/>
        </w:rPr>
      </w:pPr>
      <w:r w:rsidRPr="00315D3F">
        <w:rPr>
          <w:rFonts w:ascii="Times New Roman" w:eastAsia="MS Gothic" w:hAnsi="Times New Roman" w:cs="Times New Roman"/>
          <w:iCs/>
          <w:spacing w:val="15"/>
          <w:sz w:val="24"/>
          <w:szCs w:val="24"/>
          <w:lang w:eastAsia="ru-RU"/>
        </w:rPr>
        <w:t xml:space="preserve">В свою очередь, в принимающем обществе также формируется достаточно настороженное отношение по отношению к мигрантам. </w:t>
      </w:r>
      <w:r w:rsidRPr="00315D3F">
        <w:rPr>
          <w:rFonts w:ascii="Times New Roman" w:eastAsia="MS Gothic" w:hAnsi="Times New Roman" w:cs="Times New Roman"/>
          <w:iCs/>
          <w:spacing w:val="15"/>
          <w:sz w:val="24"/>
          <w:szCs w:val="24"/>
          <w:lang w:eastAsia="en-US"/>
        </w:rPr>
        <w:t>В определенной степени общественные настроения можно охарактеризовать термином «размытая угроза» – когда отсутствие полноценной и достоверной информации ведет к формированию у принимающего общества отрицательных стереотипов и негативных образов.</w:t>
      </w:r>
    </w:p>
    <w:p w:rsidR="00315D3F" w:rsidRPr="00315D3F" w:rsidRDefault="00315D3F" w:rsidP="00315D3F">
      <w:pPr>
        <w:spacing w:before="120" w:after="120" w:line="360" w:lineRule="auto"/>
        <w:ind w:firstLine="709"/>
        <w:jc w:val="both"/>
        <w:rPr>
          <w:rFonts w:ascii="Times New Roman" w:eastAsia="MS Gothic" w:hAnsi="Times New Roman" w:cs="Times New Roman"/>
          <w:iCs/>
          <w:spacing w:val="15"/>
          <w:sz w:val="24"/>
          <w:szCs w:val="24"/>
          <w:lang w:eastAsia="en-US"/>
        </w:rPr>
      </w:pPr>
      <w:r w:rsidRPr="00315D3F">
        <w:rPr>
          <w:rFonts w:ascii="Times New Roman" w:eastAsia="MS Gothic" w:hAnsi="Times New Roman" w:cs="Times New Roman"/>
          <w:iCs/>
          <w:spacing w:val="15"/>
          <w:sz w:val="24"/>
          <w:szCs w:val="24"/>
          <w:lang w:eastAsia="en-US"/>
        </w:rPr>
        <w:t>Следует отметить, что часть из вышеупомянутых проблем носит культурный характер – так, например, зачастую поведение мигрантов, трактуемое как агрессивное, является следствием слабого знания последними культуры, традиций, обычаев принимающего общества, недостаточного уровня владения русским языком, и минимизации контактов с местным населением, что приводит к «инкапсулированию» мигрантов в своих локальных сообществах.</w:t>
      </w:r>
    </w:p>
    <w:p w:rsidR="00315D3F" w:rsidRPr="00315D3F" w:rsidRDefault="00315D3F" w:rsidP="00315D3F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D3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Согласно официальной статистике МВД трудовые мигранты совершают около 1,5% от общего количества зарегистрированных преступлений, при этом в ходе опроса жителей Владивостока 16% респондентов отметили, что они или их близкие и знакомые сталкивались с преступлениями против личности и имущества, совершенными мигрантами.</w:t>
      </w:r>
    </w:p>
    <w:p w:rsidR="00315D3F" w:rsidRPr="00315D3F" w:rsidRDefault="00315D3F" w:rsidP="00315D3F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D3F">
        <w:rPr>
          <w:rFonts w:ascii="Times New Roman" w:eastAsia="Calibri" w:hAnsi="Times New Roman" w:cs="Times New Roman"/>
          <w:sz w:val="24"/>
          <w:szCs w:val="24"/>
          <w:lang w:eastAsia="en-US"/>
        </w:rPr>
        <w:t>Еще одним негативным моментом можно назвать слабую осведомленность мигрантов о требованиях и нормах, установленных законодательством РФ в отношении трудовых мигрантов: лишь 7,5% респондентов ответили, что хорошо знают эти нормы и требования.</w:t>
      </w:r>
    </w:p>
    <w:p w:rsidR="00315D3F" w:rsidRPr="00315D3F" w:rsidRDefault="00315D3F" w:rsidP="00315D3F">
      <w:pPr>
        <w:spacing w:before="120" w:after="120" w:line="360" w:lineRule="auto"/>
        <w:ind w:firstLine="709"/>
        <w:jc w:val="both"/>
        <w:rPr>
          <w:rFonts w:ascii="Times New Roman" w:eastAsia="MS Gothic" w:hAnsi="Times New Roman" w:cs="Times New Roman"/>
          <w:iCs/>
          <w:spacing w:val="15"/>
          <w:sz w:val="24"/>
          <w:szCs w:val="24"/>
          <w:lang w:eastAsia="en-US"/>
        </w:rPr>
      </w:pPr>
      <w:r w:rsidRPr="00315D3F">
        <w:rPr>
          <w:rFonts w:ascii="Times New Roman" w:eastAsia="MS Gothic" w:hAnsi="Times New Roman" w:cs="Times New Roman"/>
          <w:iCs/>
          <w:spacing w:val="15"/>
          <w:sz w:val="24"/>
          <w:szCs w:val="24"/>
          <w:lang w:eastAsia="en-US"/>
        </w:rPr>
        <w:t>Безусловно, регулирование миграционных процессов, преодоление существующих кризисов и угроз в масштабах национальных государств возможно лишь в ограниченном масштабе – на современном этапе требуются качественно новые подходы как с точки зрения международной нормативно-правовой базы, так и с точки зрения реализации скоординированной образовательной и культурной политики регионального уровня, формирование новых подходов в области безопасности. При этом выполнение поставленных задач наиболее эффективно именно в масштабах суб-регионов.</w:t>
      </w:r>
    </w:p>
    <w:p w:rsidR="00315D3F" w:rsidRPr="00315D3F" w:rsidRDefault="00315D3F" w:rsidP="00315D3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9CF" w:rsidRPr="00315D3F" w:rsidRDefault="003A79CF">
      <w:pPr>
        <w:rPr>
          <w:rFonts w:ascii="Times New Roman" w:hAnsi="Times New Roman" w:cs="Times New Roman"/>
          <w:sz w:val="24"/>
          <w:szCs w:val="24"/>
        </w:rPr>
      </w:pPr>
    </w:p>
    <w:sectPr w:rsidR="003A79CF" w:rsidRPr="00315D3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3F"/>
    <w:rsid w:val="00315D3F"/>
    <w:rsid w:val="003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3F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315D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5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3F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315D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5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2445</Characters>
  <Application>Microsoft Macintosh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2015-10-12T21:36:00Z</dcterms:created>
  <dcterms:modified xsi:type="dcterms:W3CDTF">2015-10-12T21:37:00Z</dcterms:modified>
</cp:coreProperties>
</file>