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510" w:rsidRDefault="00E31510" w:rsidP="00E3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Ивент</w:t>
      </w:r>
      <w:proofErr w:type="spellEnd"/>
      <w:r>
        <w:rPr>
          <w:rFonts w:ascii="Times New Roman" w:eastAsia="Times New Roman" w:hAnsi="Times New Roman" w:cs="Times New Roman"/>
          <w:sz w:val="24"/>
          <w:szCs w:val="24"/>
          <w:lang w:eastAsia="ru-RU"/>
        </w:rPr>
        <w:t>-анализ конфликтов в Афганистане, Ливии и Украине</w:t>
      </w:r>
      <w:r w:rsidR="00C5505F">
        <w:rPr>
          <w:rStyle w:val="a5"/>
          <w:rFonts w:ascii="Times New Roman" w:eastAsia="Times New Roman" w:hAnsi="Times New Roman" w:cs="Times New Roman"/>
          <w:sz w:val="24"/>
          <w:szCs w:val="24"/>
          <w:lang w:eastAsia="ru-RU"/>
        </w:rPr>
        <w:footnoteReference w:id="1"/>
      </w:r>
      <w:r>
        <w:rPr>
          <w:rFonts w:ascii="Times New Roman" w:eastAsia="Times New Roman" w:hAnsi="Times New Roman" w:cs="Times New Roman"/>
          <w:sz w:val="24"/>
          <w:szCs w:val="24"/>
          <w:lang w:eastAsia="ru-RU"/>
        </w:rPr>
        <w:t>.</w:t>
      </w:r>
    </w:p>
    <w:p w:rsidR="00E31510" w:rsidRDefault="00E31510" w:rsidP="00E3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E31510" w:rsidRPr="00E31510" w:rsidRDefault="00E31510" w:rsidP="00E3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А.Тетерюк. Я.Чижевский, Ю.Никитина</w:t>
      </w:r>
    </w:p>
    <w:p w:rsidR="00E31510" w:rsidRPr="00E31510" w:rsidRDefault="00E31510" w:rsidP="00E3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E31510" w:rsidRPr="00E31510" w:rsidRDefault="00E31510" w:rsidP="00E3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E31510">
        <w:rPr>
          <w:rFonts w:ascii="Times New Roman" w:eastAsia="Times New Roman" w:hAnsi="Times New Roman" w:cs="Times New Roman"/>
          <w:sz w:val="24"/>
          <w:szCs w:val="24"/>
          <w:lang w:eastAsia="ru-RU"/>
        </w:rPr>
        <w:t xml:space="preserve">Современная система международных отношений характеризуется значительным динамизмом и непредсказуемостью. Следствием подобного состояния международной среды является высокая вероятность возникновения вооруженных конфликтов в различных частях мира. Вооруженный конфликт, в первую очередь, представляет собой динамичный процесс, совокупность различных по своему характеру и направленности событий, которые могут привести к появлению нескольких сценариев развития ситуации в рамках одного государства, столкнувшегося с внутренними проблемами. Часто подобный тип конфликта в рамках отдельно взятой страны бывает вызван внутренними противоречиями, например, экономическими трудностями, политическим кризисом или деградацией социальных институтов. Впоследствии это выражается в кризисе государственности и последующей несостоятельности государства как такового. Последствия такого кризиса в стране могут выйти за ее пределы и начать оказывать негативное воздействие на систему международных отношений. При самом худшем варианте развития ситуации кризис может вызвать непропорционально сильные изменения на региональном и глобальном уровнях. </w:t>
      </w:r>
    </w:p>
    <w:p w:rsidR="00E31510" w:rsidRPr="00E31510" w:rsidRDefault="00E31510" w:rsidP="00E3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315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E31510">
        <w:rPr>
          <w:rFonts w:ascii="Times New Roman" w:eastAsia="Times New Roman" w:hAnsi="Times New Roman" w:cs="Times New Roman"/>
          <w:sz w:val="24"/>
          <w:szCs w:val="24"/>
          <w:lang w:eastAsia="ru-RU"/>
        </w:rPr>
        <w:t xml:space="preserve">  Ввиду этого, на современном этапе развития общества центральной задачей любого государства является выживание и развитие, а основной угрозой, как и сто лет назад, остается угроза войны.</w:t>
      </w:r>
    </w:p>
    <w:p w:rsidR="00E31510" w:rsidRPr="00E31510" w:rsidRDefault="00E31510" w:rsidP="00E3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E31510">
        <w:rPr>
          <w:rFonts w:ascii="Times New Roman" w:eastAsia="Times New Roman" w:hAnsi="Times New Roman" w:cs="Times New Roman"/>
          <w:sz w:val="24"/>
          <w:szCs w:val="24"/>
          <w:lang w:eastAsia="ru-RU"/>
        </w:rPr>
        <w:t>События первых десятилетий XXI в. свидетельствуют о развитии и усложнении внутригосударственных и международных конфликтов. Такие факторы, как религия, идеология и технологии все сильнее влияют на форму современных конфликтов, изменяя их структуру и динамику, вследствие чего значительное число современных вооруженных столкновений уже нельзя рассматривать сквозь призму традиционных подходов и методов анализа.</w:t>
      </w:r>
    </w:p>
    <w:p w:rsidR="00E31510" w:rsidRPr="00E31510" w:rsidRDefault="00E31510" w:rsidP="00E3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315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E31510">
        <w:rPr>
          <w:rFonts w:ascii="Times New Roman" w:eastAsia="Times New Roman" w:hAnsi="Times New Roman" w:cs="Times New Roman"/>
          <w:sz w:val="24"/>
          <w:szCs w:val="24"/>
          <w:lang w:eastAsia="ru-RU"/>
        </w:rPr>
        <w:t xml:space="preserve">Авторы исследуют так называемые «войны нового поколения»: асимметричные конфликты. Асимметричные боевые действия в целом понимаются как конфликт между неравными противниками, в течение которого более слабый противник прибегает к использованию </w:t>
      </w:r>
      <w:proofErr w:type="spellStart"/>
      <w:r w:rsidRPr="00E31510">
        <w:rPr>
          <w:rFonts w:ascii="Times New Roman" w:eastAsia="Times New Roman" w:hAnsi="Times New Roman" w:cs="Times New Roman"/>
          <w:sz w:val="24"/>
          <w:szCs w:val="24"/>
          <w:lang w:eastAsia="ru-RU"/>
        </w:rPr>
        <w:t>неконвенциональных</w:t>
      </w:r>
      <w:proofErr w:type="spellEnd"/>
      <w:r w:rsidRPr="00E31510">
        <w:rPr>
          <w:rFonts w:ascii="Times New Roman" w:eastAsia="Times New Roman" w:hAnsi="Times New Roman" w:cs="Times New Roman"/>
          <w:sz w:val="24"/>
          <w:szCs w:val="24"/>
          <w:lang w:eastAsia="ru-RU"/>
        </w:rPr>
        <w:t xml:space="preserve"> методов ведения войны. Именно асимметричный конфликт сегодня вызывает повышенное внимание со стороны военных и аналитиков. </w:t>
      </w:r>
    </w:p>
    <w:p w:rsidR="00E31510" w:rsidRPr="00E31510" w:rsidRDefault="00E31510" w:rsidP="00E3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31510">
        <w:rPr>
          <w:rFonts w:ascii="Times New Roman" w:eastAsia="Times New Roman" w:hAnsi="Times New Roman" w:cs="Times New Roman"/>
          <w:sz w:val="24"/>
          <w:szCs w:val="24"/>
          <w:lang w:eastAsia="ru-RU"/>
        </w:rPr>
        <w:t>Российские и зарубежные эксперты убеждены, что основным модельным конфликтом XXI в. станет асимметричное противостояние национального государства и различных негосударственных участников международного взаимодействия. В силу своей нелинейности, сложности протекания и отсутствия эффективных механизмов разрешения, асимметричные конфликты представляют собой один из наиболее опасных вызовов национальной безопасности государства.</w:t>
      </w:r>
    </w:p>
    <w:p w:rsidR="00E31510" w:rsidRPr="00E31510" w:rsidRDefault="00E31510" w:rsidP="00E3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E3151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sidRPr="00E31510">
        <w:rPr>
          <w:rFonts w:ascii="Times New Roman" w:eastAsia="Times New Roman" w:hAnsi="Times New Roman" w:cs="Times New Roman"/>
          <w:sz w:val="24"/>
          <w:szCs w:val="24"/>
          <w:lang w:eastAsia="ru-RU"/>
        </w:rPr>
        <w:t xml:space="preserve"> Примерами войн «нового поколения» являются асимметричные конфликты в Афганистане (2001-2014) гг.,</w:t>
      </w:r>
      <w:r>
        <w:rPr>
          <w:rFonts w:ascii="Times New Roman" w:eastAsia="Times New Roman" w:hAnsi="Times New Roman" w:cs="Times New Roman"/>
          <w:sz w:val="24"/>
          <w:szCs w:val="24"/>
          <w:lang w:eastAsia="ru-RU"/>
        </w:rPr>
        <w:t xml:space="preserve"> </w:t>
      </w:r>
      <w:r w:rsidRPr="00E31510">
        <w:rPr>
          <w:rFonts w:ascii="Times New Roman" w:eastAsia="Times New Roman" w:hAnsi="Times New Roman" w:cs="Times New Roman"/>
          <w:sz w:val="24"/>
          <w:szCs w:val="24"/>
          <w:lang w:eastAsia="ru-RU"/>
        </w:rPr>
        <w:t>Ираке (2003-2011), Ливии (2011-2012) гг. и Украине (2014-). Анализ современных военных кампаний («Несокрушимая свобода», «Объединенный защитник», «Одиссея Восход») на тактическом уровне, уровне оперативного искусства и стратегическом уровне, а также достигнутые в ходе бое</w:t>
      </w:r>
      <w:bookmarkStart w:id="0" w:name="_GoBack"/>
      <w:bookmarkEnd w:id="0"/>
      <w:r w:rsidRPr="00E31510">
        <w:rPr>
          <w:rFonts w:ascii="Times New Roman" w:eastAsia="Times New Roman" w:hAnsi="Times New Roman" w:cs="Times New Roman"/>
          <w:sz w:val="24"/>
          <w:szCs w:val="24"/>
          <w:lang w:eastAsia="ru-RU"/>
        </w:rPr>
        <w:t xml:space="preserve">вых действий результаты для конкретной страны, региона и системы международных отношений в целом позволяют описать модели взаимодействия участников современных асимметричных конфликтов, а также построить прогноз относительно развития протекающих боевых действий.  </w:t>
      </w:r>
    </w:p>
    <w:p w:rsidR="00E31510" w:rsidRPr="00E31510" w:rsidRDefault="00E31510" w:rsidP="00E31510">
      <w:pPr>
        <w:pStyle w:val="HTML"/>
        <w:jc w:val="both"/>
        <w:rPr>
          <w:rFonts w:ascii="Times New Roman" w:hAnsi="Times New Roman" w:cs="Times New Roman"/>
          <w:sz w:val="24"/>
          <w:szCs w:val="24"/>
        </w:rPr>
      </w:pPr>
      <w:r>
        <w:rPr>
          <w:rFonts w:ascii="Times New Roman" w:hAnsi="Times New Roman" w:cs="Times New Roman"/>
          <w:sz w:val="24"/>
          <w:szCs w:val="24"/>
        </w:rPr>
        <w:tab/>
      </w:r>
      <w:r w:rsidRPr="00E31510">
        <w:rPr>
          <w:rFonts w:ascii="Times New Roman" w:hAnsi="Times New Roman" w:cs="Times New Roman"/>
          <w:sz w:val="24"/>
          <w:szCs w:val="24"/>
        </w:rPr>
        <w:t xml:space="preserve">Текущие вооруженные конфликты на территории анализируемых государств - Афганистана, Ливии и Украины - объединяет асимметричный характер боевых действий. </w:t>
      </w:r>
      <w:r w:rsidRPr="00E31510">
        <w:rPr>
          <w:rFonts w:ascii="Times New Roman" w:hAnsi="Times New Roman" w:cs="Times New Roman"/>
          <w:sz w:val="24"/>
          <w:szCs w:val="24"/>
        </w:rPr>
        <w:lastRenderedPageBreak/>
        <w:t xml:space="preserve">Асимметрия характеризует парадоксальные конфликтные ситуации, в которых сильный противник не способен защитить себя и добиться победы над слабым. В этом смысле слабый навязывает сильному свою волю и таким образом наносит ощутимый ущерб более сильному оппоненту. Асимметричные действия противоборствующих сторон являются той причиной, по которой международное сообщество, обладающее внушительными экономическими, политическими и военными ресурсами, постигают неудачи в процессе урегулирования на территории "кризисных государств" (Афганистан, Ливия, Украина) в случаях, когда дипломатические и иные механизмы гуманитарного характера оказываются неэффективными. Во всех трех случаях провал дипломатических усилий по разрешению конфликта на ранних стадиях привел к ожесточенному вооруженному конфликту, которые стороны не могут разрешить даже военно-силовым способом, предполагающим военное поражение одной их воюющих сторон. Негативные результаты военно-силового урегулирования объясняются несоответствием потенциалов участников конфликта (сильная сторона воюет против слабой). Иными словами, неудача определяется нелинейностью процесса взаимодействия противоборствующих сил.    </w:t>
      </w:r>
    </w:p>
    <w:p w:rsidR="00E31510" w:rsidRPr="00E31510" w:rsidRDefault="00E31510" w:rsidP="00E31510">
      <w:pPr>
        <w:pStyle w:val="HTML"/>
        <w:jc w:val="both"/>
        <w:rPr>
          <w:rFonts w:ascii="Times New Roman" w:hAnsi="Times New Roman" w:cs="Times New Roman"/>
          <w:sz w:val="24"/>
          <w:szCs w:val="24"/>
        </w:rPr>
      </w:pPr>
      <w:r w:rsidRPr="00E31510">
        <w:rPr>
          <w:rFonts w:ascii="Times New Roman" w:hAnsi="Times New Roman" w:cs="Times New Roman"/>
          <w:sz w:val="24"/>
          <w:szCs w:val="24"/>
        </w:rPr>
        <w:t xml:space="preserve">    Последствия асимметричного конфликта являются разрушительными по своей силе и приводят к многочисленным человеческим жертвами и различным издержкам (материальным, ресурсным, финансовым и т.д.) Так, к 2014 г. для Соединенных Штатов военная кампания в Афганистане стала самой продолжительной и самой затратной войной в истории. Несмотря на то, что было предпринято много усилий и затрачено огромное количество средств в деле разрешения сложившейся ситуации в стране, стабилизировать обстановку не удается. Негативные результаты вызывают большие опасения на фоне скорого вывода практически всех Международных сил содействия безопасности (далее – МССБ) из ИРА, а также постепенной передачи ответственности за обеспечение порядка местной армии и полиции, боевая подготовка которых сильно уступает уровню иностранных военных. По мнению бывшего министра обороны США </w:t>
      </w:r>
      <w:proofErr w:type="spellStart"/>
      <w:r w:rsidRPr="00E31510">
        <w:rPr>
          <w:rFonts w:ascii="Times New Roman" w:hAnsi="Times New Roman" w:cs="Times New Roman"/>
          <w:sz w:val="24"/>
          <w:szCs w:val="24"/>
        </w:rPr>
        <w:t>Панетты</w:t>
      </w:r>
      <w:proofErr w:type="spellEnd"/>
      <w:r w:rsidRPr="00E31510">
        <w:rPr>
          <w:rFonts w:ascii="Times New Roman" w:hAnsi="Times New Roman" w:cs="Times New Roman"/>
          <w:sz w:val="24"/>
          <w:szCs w:val="24"/>
        </w:rPr>
        <w:t>, сохранение небольшого контингента войск в Афганистане после 2014 г. на предполагаемый период до 18 месяцев, необходимый для завершения обучения национальных афганских сил,</w:t>
      </w:r>
      <w:r w:rsidR="00006A32">
        <w:rPr>
          <w:rFonts w:ascii="Times New Roman" w:hAnsi="Times New Roman" w:cs="Times New Roman"/>
          <w:sz w:val="24"/>
          <w:szCs w:val="24"/>
        </w:rPr>
        <w:t xml:space="preserve"> </w:t>
      </w:r>
      <w:r w:rsidRPr="00E31510">
        <w:rPr>
          <w:rFonts w:ascii="Times New Roman" w:hAnsi="Times New Roman" w:cs="Times New Roman"/>
          <w:sz w:val="24"/>
          <w:szCs w:val="24"/>
        </w:rPr>
        <w:t>потребует дополнительных финансовых затрат, которые США в условиях дефицита бюджета не могут себе позволить. Подобная информация дает основания прогнозировать неизбежное «обрушение ситуации» в Афганистане и, как следствие, дестабилизацию обстановки в соседних центрально-азиатских странах. Реализация подобного сценария создает прямую угрозу странам-союзникам Российской Федерации (Таджикистан, Киргизия, Казахстан) и, как следствие, самой России.</w:t>
      </w:r>
    </w:p>
    <w:p w:rsidR="00E31510" w:rsidRPr="00E31510" w:rsidRDefault="00E31510" w:rsidP="00E31510">
      <w:pPr>
        <w:pStyle w:val="HTML"/>
        <w:jc w:val="both"/>
        <w:rPr>
          <w:rFonts w:ascii="Times New Roman" w:hAnsi="Times New Roman" w:cs="Times New Roman"/>
          <w:sz w:val="24"/>
          <w:szCs w:val="24"/>
        </w:rPr>
      </w:pPr>
      <w:r w:rsidRPr="00E31510">
        <w:rPr>
          <w:rFonts w:ascii="Times New Roman" w:hAnsi="Times New Roman" w:cs="Times New Roman"/>
          <w:sz w:val="24"/>
          <w:szCs w:val="24"/>
        </w:rPr>
        <w:t xml:space="preserve">    В Ливии в 2011 году асимметричные военные действия стали механизмом «смены политических режимов». В 2011 г. на территории Ливии странами НАТО под предводительством США под предлогом «обязанности защищать» была совершена военно-воздушная операция «Одиссея - Восход», которая затем сменилась операцией «Объединенный защитник». В ходе операции по поддержке ливийских повстанцев, сражающихся против режима полковника Каддафи, войска союзников, повстанческая армия и проправительственные войска использовали диверсионно-террористическую тактику ведения войны. Результатом конфликта стала смена политического режима в Ливии, что привело к полному распаду государственности этой страны, огромным потерям среди мирного населения и распространению терроризма и экстремизма в другие государства региона. На текущий момент ни западным странами, ни африканским не удается стабилизировать ситуацию на территории Ливии. </w:t>
      </w:r>
    </w:p>
    <w:p w:rsidR="00E31510" w:rsidRPr="00E31510" w:rsidRDefault="00E31510" w:rsidP="00E31510">
      <w:pPr>
        <w:pStyle w:val="HTML"/>
        <w:jc w:val="both"/>
        <w:rPr>
          <w:rFonts w:ascii="Times New Roman" w:hAnsi="Times New Roman" w:cs="Times New Roman"/>
          <w:sz w:val="24"/>
          <w:szCs w:val="24"/>
        </w:rPr>
      </w:pPr>
      <w:r w:rsidRPr="00E31510">
        <w:rPr>
          <w:rFonts w:ascii="Times New Roman" w:hAnsi="Times New Roman" w:cs="Times New Roman"/>
          <w:sz w:val="24"/>
          <w:szCs w:val="24"/>
        </w:rPr>
        <w:t xml:space="preserve">    Ввиду того, что отработанная странами Запада модель смены политического режима продемонстрировала высокую эффективность (по времени операция заняла меньше года) при сравнительно невысоких издержках, многие эксперты считают, что подобный сценарий может быть осуществлен на территории других государств. </w:t>
      </w:r>
    </w:p>
    <w:p w:rsidR="00E31510" w:rsidRPr="00E31510" w:rsidRDefault="00E31510" w:rsidP="00E31510">
      <w:pPr>
        <w:pStyle w:val="HTML"/>
        <w:jc w:val="both"/>
        <w:rPr>
          <w:rFonts w:ascii="Times New Roman" w:hAnsi="Times New Roman" w:cs="Times New Roman"/>
          <w:sz w:val="24"/>
          <w:szCs w:val="24"/>
        </w:rPr>
      </w:pPr>
      <w:r w:rsidRPr="00E31510">
        <w:rPr>
          <w:rFonts w:ascii="Times New Roman" w:hAnsi="Times New Roman" w:cs="Times New Roman"/>
          <w:sz w:val="24"/>
          <w:szCs w:val="24"/>
        </w:rPr>
        <w:t xml:space="preserve">    Схожая техника смены политического режима была использована на Украине зимой 2013-2014 гг., что привело к кровопролитному конфликт</w:t>
      </w:r>
      <w:r>
        <w:rPr>
          <w:rFonts w:ascii="Times New Roman" w:hAnsi="Times New Roman" w:cs="Times New Roman"/>
          <w:sz w:val="24"/>
          <w:szCs w:val="24"/>
        </w:rPr>
        <w:t>у</w:t>
      </w:r>
      <w:r w:rsidRPr="00E31510">
        <w:rPr>
          <w:rFonts w:ascii="Times New Roman" w:hAnsi="Times New Roman" w:cs="Times New Roman"/>
          <w:sz w:val="24"/>
          <w:szCs w:val="24"/>
        </w:rPr>
        <w:t xml:space="preserve"> на территории страны, который, </w:t>
      </w:r>
      <w:r w:rsidRPr="00E31510">
        <w:rPr>
          <w:rFonts w:ascii="Times New Roman" w:hAnsi="Times New Roman" w:cs="Times New Roman"/>
          <w:sz w:val="24"/>
          <w:szCs w:val="24"/>
        </w:rPr>
        <w:lastRenderedPageBreak/>
        <w:t>по оценкам экспертов, имеет все шансы стать еще одним очагом нестабильности (Афганистан 2.0). Учитывая тот факт, что Украина граничит с Российской Федерацией, многократно возрастает потребность в тщательном анализе подобных сценариев государственных переворотов и к</w:t>
      </w:r>
      <w:r w:rsidR="00792B79">
        <w:rPr>
          <w:rFonts w:ascii="Times New Roman" w:hAnsi="Times New Roman" w:cs="Times New Roman"/>
          <w:sz w:val="24"/>
          <w:szCs w:val="24"/>
        </w:rPr>
        <w:t>онфликтов, для того чтобы воспре</w:t>
      </w:r>
      <w:r w:rsidRPr="00E31510">
        <w:rPr>
          <w:rFonts w:ascii="Times New Roman" w:hAnsi="Times New Roman" w:cs="Times New Roman"/>
          <w:sz w:val="24"/>
          <w:szCs w:val="24"/>
        </w:rPr>
        <w:t xml:space="preserve">пятствовать их повторному осуществлению. </w:t>
      </w:r>
    </w:p>
    <w:p w:rsidR="00534E8D" w:rsidRPr="00E31510" w:rsidRDefault="00534E8D" w:rsidP="00E31510">
      <w:pPr>
        <w:jc w:val="both"/>
        <w:rPr>
          <w:rFonts w:ascii="Times New Roman" w:hAnsi="Times New Roman" w:cs="Times New Roman"/>
          <w:sz w:val="24"/>
          <w:szCs w:val="24"/>
        </w:rPr>
      </w:pPr>
    </w:p>
    <w:sectPr w:rsidR="00534E8D" w:rsidRPr="00E31510" w:rsidSect="00534E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D09" w:rsidRDefault="00B00D09" w:rsidP="00C5505F">
      <w:pPr>
        <w:spacing w:after="0" w:line="240" w:lineRule="auto"/>
      </w:pPr>
      <w:r>
        <w:separator/>
      </w:r>
    </w:p>
  </w:endnote>
  <w:endnote w:type="continuationSeparator" w:id="0">
    <w:p w:rsidR="00B00D09" w:rsidRDefault="00B00D09" w:rsidP="00C55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D09" w:rsidRDefault="00B00D09" w:rsidP="00C5505F">
      <w:pPr>
        <w:spacing w:after="0" w:line="240" w:lineRule="auto"/>
      </w:pPr>
      <w:r>
        <w:separator/>
      </w:r>
    </w:p>
  </w:footnote>
  <w:footnote w:type="continuationSeparator" w:id="0">
    <w:p w:rsidR="00B00D09" w:rsidRDefault="00B00D09" w:rsidP="00C5505F">
      <w:pPr>
        <w:spacing w:after="0" w:line="240" w:lineRule="auto"/>
      </w:pPr>
      <w:r>
        <w:continuationSeparator/>
      </w:r>
    </w:p>
  </w:footnote>
  <w:footnote w:id="1">
    <w:p w:rsidR="00C5505F" w:rsidRDefault="00C5505F">
      <w:pPr>
        <w:pStyle w:val="a3"/>
      </w:pPr>
      <w:r>
        <w:rPr>
          <w:rStyle w:val="a5"/>
        </w:rPr>
        <w:footnoteRef/>
      </w:r>
      <w:r>
        <w:t xml:space="preserve"> </w:t>
      </w:r>
      <w:r w:rsidRPr="008F22F9">
        <w:rPr>
          <w:rFonts w:ascii="Times New Roman" w:eastAsia="Times New Roman" w:hAnsi="Times New Roman" w:cs="Times New Roman"/>
        </w:rPr>
        <w:t xml:space="preserve">Публикация выполнена при поддержке гранта РГНФ 15-37-01207 «Новая асимметричная война в теориях международных </w:t>
      </w:r>
      <w:proofErr w:type="gramStart"/>
      <w:r w:rsidRPr="008F22F9">
        <w:rPr>
          <w:rFonts w:ascii="Times New Roman" w:eastAsia="Times New Roman" w:hAnsi="Times New Roman" w:cs="Times New Roman"/>
        </w:rPr>
        <w:t xml:space="preserve">отношений:  </w:t>
      </w:r>
      <w:proofErr w:type="spellStart"/>
      <w:r w:rsidRPr="008F22F9">
        <w:rPr>
          <w:rFonts w:ascii="Times New Roman" w:eastAsia="Times New Roman" w:hAnsi="Times New Roman" w:cs="Times New Roman"/>
        </w:rPr>
        <w:t>концептное</w:t>
      </w:r>
      <w:proofErr w:type="spellEnd"/>
      <w:proofErr w:type="gramEnd"/>
      <w:r w:rsidRPr="008F22F9">
        <w:rPr>
          <w:rFonts w:ascii="Times New Roman" w:eastAsia="Times New Roman" w:hAnsi="Times New Roman" w:cs="Times New Roman"/>
        </w:rPr>
        <w:t xml:space="preserve"> моделирование,  </w:t>
      </w:r>
      <w:proofErr w:type="spellStart"/>
      <w:r w:rsidRPr="008F22F9">
        <w:rPr>
          <w:rFonts w:ascii="Times New Roman" w:eastAsia="Times New Roman" w:hAnsi="Times New Roman" w:cs="Times New Roman"/>
        </w:rPr>
        <w:t>ивент</w:t>
      </w:r>
      <w:proofErr w:type="spellEnd"/>
      <w:r w:rsidRPr="008F22F9">
        <w:rPr>
          <w:rFonts w:ascii="Times New Roman" w:eastAsia="Times New Roman" w:hAnsi="Times New Roman" w:cs="Times New Roman"/>
        </w:rPr>
        <w:t>-анализ,  многомерный статистический и пространственный анализ конфликтов в Афганистане, Ливии и Украине»</w:t>
      </w:r>
      <w:r w:rsidRPr="008455B5">
        <w:rPr>
          <w:rFonts w:ascii="Times New Roman" w:eastAsia="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31510"/>
    <w:rsid w:val="00006A32"/>
    <w:rsid w:val="00534E8D"/>
    <w:rsid w:val="00792B79"/>
    <w:rsid w:val="00866BF0"/>
    <w:rsid w:val="00B00D09"/>
    <w:rsid w:val="00C5505F"/>
    <w:rsid w:val="00E31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DAA4DE-3EAD-4415-BF81-BA8A8B803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4E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E3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E31510"/>
    <w:rPr>
      <w:rFonts w:ascii="Courier New" w:eastAsia="Times New Roman" w:hAnsi="Courier New" w:cs="Courier New"/>
      <w:sz w:val="20"/>
      <w:szCs w:val="20"/>
      <w:lang w:eastAsia="ru-RU"/>
    </w:rPr>
  </w:style>
  <w:style w:type="paragraph" w:styleId="a3">
    <w:name w:val="footnote text"/>
    <w:basedOn w:val="a"/>
    <w:link w:val="a4"/>
    <w:uiPriority w:val="99"/>
    <w:semiHidden/>
    <w:unhideWhenUsed/>
    <w:rsid w:val="00C5505F"/>
    <w:pPr>
      <w:spacing w:after="0" w:line="240" w:lineRule="auto"/>
    </w:pPr>
    <w:rPr>
      <w:sz w:val="20"/>
      <w:szCs w:val="20"/>
    </w:rPr>
  </w:style>
  <w:style w:type="character" w:customStyle="1" w:styleId="a4">
    <w:name w:val="Текст сноски Знак"/>
    <w:basedOn w:val="a0"/>
    <w:link w:val="a3"/>
    <w:uiPriority w:val="99"/>
    <w:semiHidden/>
    <w:rsid w:val="00C5505F"/>
    <w:rPr>
      <w:sz w:val="20"/>
      <w:szCs w:val="20"/>
    </w:rPr>
  </w:style>
  <w:style w:type="character" w:styleId="a5">
    <w:name w:val="footnote reference"/>
    <w:basedOn w:val="a0"/>
    <w:uiPriority w:val="99"/>
    <w:semiHidden/>
    <w:unhideWhenUsed/>
    <w:rsid w:val="00C550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262405">
      <w:bodyDiv w:val="1"/>
      <w:marLeft w:val="0"/>
      <w:marRight w:val="0"/>
      <w:marTop w:val="0"/>
      <w:marBottom w:val="0"/>
      <w:divBdr>
        <w:top w:val="none" w:sz="0" w:space="0" w:color="auto"/>
        <w:left w:val="none" w:sz="0" w:space="0" w:color="auto"/>
        <w:bottom w:val="none" w:sz="0" w:space="0" w:color="auto"/>
        <w:right w:val="none" w:sz="0" w:space="0" w:color="auto"/>
      </w:divBdr>
      <w:divsChild>
        <w:div w:id="1624921443">
          <w:marLeft w:val="0"/>
          <w:marRight w:val="0"/>
          <w:marTop w:val="0"/>
          <w:marBottom w:val="0"/>
          <w:divBdr>
            <w:top w:val="none" w:sz="0" w:space="0" w:color="auto"/>
            <w:left w:val="none" w:sz="0" w:space="0" w:color="auto"/>
            <w:bottom w:val="none" w:sz="0" w:space="0" w:color="auto"/>
            <w:right w:val="none" w:sz="0" w:space="0" w:color="auto"/>
          </w:divBdr>
          <w:divsChild>
            <w:div w:id="121473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16330">
      <w:bodyDiv w:val="1"/>
      <w:marLeft w:val="0"/>
      <w:marRight w:val="0"/>
      <w:marTop w:val="0"/>
      <w:marBottom w:val="0"/>
      <w:divBdr>
        <w:top w:val="none" w:sz="0" w:space="0" w:color="auto"/>
        <w:left w:val="none" w:sz="0" w:space="0" w:color="auto"/>
        <w:bottom w:val="none" w:sz="0" w:space="0" w:color="auto"/>
        <w:right w:val="none" w:sz="0" w:space="0" w:color="auto"/>
      </w:divBdr>
      <w:divsChild>
        <w:div w:id="704016695">
          <w:marLeft w:val="0"/>
          <w:marRight w:val="0"/>
          <w:marTop w:val="0"/>
          <w:marBottom w:val="0"/>
          <w:divBdr>
            <w:top w:val="none" w:sz="0" w:space="0" w:color="auto"/>
            <w:left w:val="none" w:sz="0" w:space="0" w:color="auto"/>
            <w:bottom w:val="none" w:sz="0" w:space="0" w:color="auto"/>
            <w:right w:val="none" w:sz="0" w:space="0" w:color="auto"/>
          </w:divBdr>
          <w:divsChild>
            <w:div w:id="782961069">
              <w:marLeft w:val="0"/>
              <w:marRight w:val="0"/>
              <w:marTop w:val="0"/>
              <w:marBottom w:val="0"/>
              <w:divBdr>
                <w:top w:val="none" w:sz="0" w:space="0" w:color="auto"/>
                <w:left w:val="none" w:sz="0" w:space="0" w:color="auto"/>
                <w:bottom w:val="none" w:sz="0" w:space="0" w:color="auto"/>
                <w:right w:val="none" w:sz="0" w:space="0" w:color="auto"/>
              </w:divBdr>
              <w:divsChild>
                <w:div w:id="115842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B49B2-8ABC-4F1A-84D2-D3DD11F5D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1071</Words>
  <Characters>6770</Characters>
  <Application>Microsoft Office Word</Application>
  <DocSecurity>0</DocSecurity>
  <Lines>114</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Nikitin_A_I</dc:creator>
  <cp:lastModifiedBy>Yulia</cp:lastModifiedBy>
  <cp:revision>3</cp:revision>
  <dcterms:created xsi:type="dcterms:W3CDTF">2015-10-19T14:23:00Z</dcterms:created>
  <dcterms:modified xsi:type="dcterms:W3CDTF">2016-01-26T07:16:00Z</dcterms:modified>
</cp:coreProperties>
</file>